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hd w:val="clear" w:color="auto" w:fill="FFFFFF"/>
        <w:spacing w:beforeAutospacing="0" w:afterAutospacing="0"/>
        <w:rPr>
          <w:rStyle w:val="7"/>
          <w:rFonts w:ascii="黑体" w:hAnsi="黑体" w:eastAsia="黑体" w:cs="黑体"/>
          <w:color w:val="000000"/>
          <w:sz w:val="32"/>
          <w:szCs w:val="32"/>
          <w:shd w:val="clear" w:color="auto" w:fill="FFFFFF"/>
        </w:rPr>
      </w:pPr>
      <w:r>
        <w:rPr>
          <w:rStyle w:val="7"/>
          <w:rFonts w:hint="eastAsia" w:ascii="黑体" w:hAnsi="黑体" w:eastAsia="黑体" w:cs="黑体"/>
          <w:color w:val="000000"/>
          <w:sz w:val="32"/>
          <w:szCs w:val="32"/>
          <w:shd w:val="clear" w:color="auto" w:fill="FFFFFF"/>
        </w:rPr>
        <w:t>附件</w:t>
      </w:r>
      <w:r>
        <w:rPr>
          <w:rStyle w:val="7"/>
          <w:rFonts w:ascii="黑体" w:hAnsi="黑体" w:eastAsia="黑体" w:cs="黑体"/>
          <w:color w:val="000000"/>
          <w:sz w:val="32"/>
          <w:szCs w:val="32"/>
          <w:shd w:val="clear" w:color="auto" w:fill="FFFFFF"/>
        </w:rPr>
        <w:t>1</w:t>
      </w:r>
    </w:p>
    <w:p>
      <w:pPr>
        <w:pStyle w:val="4"/>
        <w:widowControl/>
        <w:shd w:val="clear" w:color="auto" w:fill="FFFFFF"/>
        <w:spacing w:beforeAutospacing="0" w:afterAutospacing="0"/>
        <w:ind w:firstLine="442" w:firstLineChars="100"/>
        <w:jc w:val="center"/>
        <w:rPr>
          <w:rStyle w:val="7"/>
          <w:rFonts w:ascii="宋体"/>
          <w:color w:val="000000"/>
          <w:sz w:val="44"/>
          <w:szCs w:val="44"/>
          <w:shd w:val="clear" w:color="auto" w:fill="FFFFFF"/>
        </w:rPr>
      </w:pPr>
    </w:p>
    <w:p>
      <w:pPr>
        <w:pStyle w:val="4"/>
        <w:widowControl/>
        <w:shd w:val="clear" w:color="auto" w:fill="FFFFFF"/>
        <w:spacing w:beforeAutospacing="0" w:afterAutospacing="0"/>
        <w:ind w:firstLine="442" w:firstLineChars="100"/>
        <w:jc w:val="center"/>
        <w:rPr>
          <w:rStyle w:val="7"/>
          <w:rFonts w:ascii="宋体"/>
          <w:color w:val="000000"/>
          <w:sz w:val="44"/>
          <w:szCs w:val="44"/>
          <w:shd w:val="clear" w:color="auto" w:fill="FFFFFF"/>
        </w:rPr>
      </w:pPr>
      <w:r>
        <w:rPr>
          <w:rStyle w:val="7"/>
          <w:rFonts w:hint="eastAsia" w:ascii="宋体" w:hAnsi="宋体" w:cs="宋体"/>
          <w:color w:val="000000"/>
          <w:sz w:val="44"/>
          <w:szCs w:val="44"/>
          <w:shd w:val="clear" w:color="auto" w:fill="FFFFFF"/>
        </w:rPr>
        <w:t>大连旅游集团</w:t>
      </w:r>
      <w:r>
        <w:rPr>
          <w:rStyle w:val="7"/>
          <w:rFonts w:ascii="宋体" w:hAnsi="宋体" w:cs="宋体"/>
          <w:color w:val="000000"/>
          <w:sz w:val="44"/>
          <w:szCs w:val="44"/>
          <w:shd w:val="clear" w:color="auto" w:fill="FFFFFF"/>
        </w:rPr>
        <w:t>2019</w:t>
      </w:r>
      <w:r>
        <w:rPr>
          <w:rStyle w:val="7"/>
          <w:rFonts w:hint="eastAsia" w:ascii="宋体" w:hAnsi="宋体" w:cs="宋体"/>
          <w:color w:val="000000"/>
          <w:sz w:val="44"/>
          <w:szCs w:val="44"/>
          <w:shd w:val="clear" w:color="auto" w:fill="FFFFFF"/>
        </w:rPr>
        <w:t>年人才招聘方案</w:t>
      </w:r>
    </w:p>
    <w:p>
      <w:pPr>
        <w:spacing w:line="540" w:lineRule="exact"/>
        <w:rPr>
          <w:rFonts w:ascii="黑体" w:hAnsi="黑体" w:eastAsia="黑体"/>
          <w:color w:val="000000"/>
          <w:sz w:val="32"/>
          <w:szCs w:val="32"/>
        </w:rPr>
      </w:pPr>
    </w:p>
    <w:p>
      <w:pPr>
        <w:spacing w:line="540" w:lineRule="exact"/>
        <w:ind w:firstLine="640" w:firstLineChars="200"/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一、招聘岗位及数量</w:t>
      </w:r>
    </w:p>
    <w:p>
      <w:pPr>
        <w:spacing w:line="540" w:lineRule="exact"/>
        <w:ind w:firstLine="640" w:firstLineChars="200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职员岗位</w:t>
      </w:r>
    </w:p>
    <w:p>
      <w:pPr>
        <w:spacing w:line="54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大连森林动物园有限公司，临床兽医</w:t>
      </w:r>
      <w:r>
        <w:rPr>
          <w:rFonts w:ascii="仿宋_GB2312" w:hAnsi="宋体" w:eastAsia="仿宋_GB2312" w:cs="仿宋_GB2312"/>
          <w:color w:val="000000"/>
          <w:sz w:val="32"/>
          <w:szCs w:val="32"/>
        </w:rPr>
        <w:t>3</w:t>
      </w: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人；</w:t>
      </w:r>
      <w:r>
        <w:rPr>
          <w:rFonts w:hint="eastAsia" w:ascii="仿宋_GB2312" w:hAnsi="仿宋" w:eastAsia="仿宋_GB2312" w:cs="仿宋_GB2312"/>
          <w:sz w:val="32"/>
          <w:szCs w:val="32"/>
        </w:rPr>
        <w:t>电力管理工程师</w:t>
      </w:r>
      <w:r>
        <w:rPr>
          <w:rFonts w:ascii="仿宋_GB2312" w:hAnsi="仿宋" w:eastAsia="仿宋_GB2312" w:cs="仿宋_GB2312"/>
          <w:sz w:val="32"/>
          <w:szCs w:val="32"/>
        </w:rPr>
        <w:t>1</w:t>
      </w:r>
      <w:r>
        <w:rPr>
          <w:rFonts w:hint="eastAsia" w:ascii="仿宋_GB2312" w:hAnsi="仿宋" w:eastAsia="仿宋_GB2312" w:cs="仿宋_GB2312"/>
          <w:sz w:val="32"/>
          <w:szCs w:val="32"/>
        </w:rPr>
        <w:t>人。</w:t>
      </w:r>
    </w:p>
    <w:p>
      <w:pPr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工勤岗位</w:t>
      </w:r>
    </w:p>
    <w:p>
      <w:pPr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大连老虎滩景区开发管理有限公司，</w:t>
      </w:r>
      <w:r>
        <w:rPr>
          <w:rFonts w:hint="eastAsia" w:ascii="仿宋_GB2312" w:eastAsia="仿宋_GB2312" w:cs="仿宋_GB2312"/>
          <w:sz w:val="32"/>
          <w:szCs w:val="32"/>
        </w:rPr>
        <w:t>客运拖挂索道维修工</w:t>
      </w:r>
      <w:r>
        <w:rPr>
          <w:rFonts w:ascii="仿宋_GB2312" w:hAnsi="仿宋" w:eastAsia="仿宋_GB2312" w:cs="仿宋_GB2312"/>
          <w:sz w:val="32"/>
          <w:szCs w:val="32"/>
        </w:rPr>
        <w:t>1</w:t>
      </w:r>
      <w:r>
        <w:rPr>
          <w:rFonts w:hint="eastAsia" w:ascii="仿宋_GB2312" w:hAnsi="仿宋" w:eastAsia="仿宋_GB2312" w:cs="仿宋_GB2312"/>
          <w:sz w:val="32"/>
          <w:szCs w:val="32"/>
        </w:rPr>
        <w:t>人。</w:t>
      </w:r>
      <w:r>
        <w:rPr>
          <w:rFonts w:ascii="仿宋_GB2312" w:hAnsi="仿宋" w:eastAsia="仿宋_GB2312" w:cs="仿宋_GB2312"/>
          <w:sz w:val="32"/>
          <w:szCs w:val="32"/>
        </w:rPr>
        <w:t xml:space="preserve">  </w:t>
      </w:r>
    </w:p>
    <w:p>
      <w:pPr>
        <w:ind w:firstLine="640" w:firstLineChars="200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大连森林动物园有限公司，</w:t>
      </w:r>
      <w:r>
        <w:rPr>
          <w:rFonts w:hint="eastAsia" w:ascii="仿宋_GB2312" w:hAnsi="仿宋" w:eastAsia="仿宋_GB2312" w:cs="仿宋_GB2312"/>
          <w:sz w:val="32"/>
          <w:szCs w:val="32"/>
        </w:rPr>
        <w:t>饲养员</w:t>
      </w:r>
      <w:r>
        <w:rPr>
          <w:rFonts w:ascii="仿宋_GB2312" w:hAnsi="仿宋" w:eastAsia="仿宋_GB2312" w:cs="仿宋_GB2312"/>
          <w:sz w:val="32"/>
          <w:szCs w:val="32"/>
        </w:rPr>
        <w:t>2</w:t>
      </w:r>
      <w:r>
        <w:rPr>
          <w:rFonts w:hint="eastAsia" w:ascii="仿宋_GB2312" w:hAnsi="仿宋" w:eastAsia="仿宋_GB2312" w:cs="仿宋_GB2312"/>
          <w:sz w:val="32"/>
          <w:szCs w:val="32"/>
        </w:rPr>
        <w:t>人。</w:t>
      </w:r>
    </w:p>
    <w:p>
      <w:pPr>
        <w:spacing w:line="540" w:lineRule="exact"/>
        <w:ind w:firstLine="640" w:firstLineChars="200"/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二、招聘条件</w:t>
      </w:r>
    </w:p>
    <w:p>
      <w:pPr>
        <w:spacing w:line="540" w:lineRule="exact"/>
        <w:ind w:firstLine="640" w:firstLineChars="200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（一）具有中华人民共和国国籍，相关学历和专业技术水平。拥护中华人民共和国宪法，具有良好的品行，具备岗位所需的专业和技能条件，具有正常履行职责的身心条件（详见附后岗位说明书）。</w:t>
      </w:r>
    </w:p>
    <w:p>
      <w:pPr>
        <w:spacing w:line="540" w:lineRule="exact"/>
        <w:ind w:firstLine="640" w:firstLineChars="200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（二）不接受存在下列情形之一的人员应聘：受到党纪、政纪处分期限未满或者正在接受纪律审查的人员；受刑事处罚期限未满或者正在接受司法调查尚未做出结论的人员；近</w:t>
      </w:r>
      <w:r>
        <w:rPr>
          <w:rFonts w:ascii="仿宋_GB2312" w:hAnsi="宋体" w:eastAsia="仿宋_GB2312" w:cs="仿宋_GB2312"/>
          <w:color w:val="000000"/>
          <w:sz w:val="32"/>
          <w:szCs w:val="32"/>
        </w:rPr>
        <w:t>5</w:t>
      </w: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年内在公务员考录、事业单位招聘中被认定存在考试作弊行为的人员；试用期内的公务员、参公人员、事业人员；重要公务尚未处理完毕，且须由本人继续处理的；现役军人、在读的非应届高校毕业生（在读非应届全日制研究生不能以已取得的本科或专科学历报名；在读非应届全日制本科生不能以已取得的专科学历报名）；法律法规规定的其他情况。</w:t>
      </w:r>
    </w:p>
    <w:p>
      <w:pPr>
        <w:spacing w:line="540" w:lineRule="exact"/>
        <w:ind w:firstLine="640" w:firstLineChars="200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注：相关年限计算时间截止至</w:t>
      </w:r>
      <w:r>
        <w:rPr>
          <w:rFonts w:ascii="仿宋_GB2312" w:hAnsi="宋体" w:eastAsia="仿宋_GB2312" w:cs="仿宋_GB2312"/>
          <w:color w:val="000000"/>
          <w:sz w:val="32"/>
          <w:szCs w:val="32"/>
        </w:rPr>
        <w:t>2019</w:t>
      </w: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年</w:t>
      </w:r>
      <w:r>
        <w:rPr>
          <w:rFonts w:ascii="仿宋_GB2312" w:hAnsi="宋体" w:eastAsia="仿宋_GB2312" w:cs="仿宋_GB2312"/>
          <w:color w:val="000000"/>
          <w:sz w:val="32"/>
          <w:szCs w:val="32"/>
        </w:rPr>
        <w:t>7</w:t>
      </w: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月</w:t>
      </w:r>
      <w:r>
        <w:rPr>
          <w:rFonts w:ascii="仿宋_GB2312" w:hAnsi="宋体" w:eastAsia="仿宋_GB2312" w:cs="仿宋_GB2312"/>
          <w:color w:val="000000"/>
          <w:sz w:val="32"/>
          <w:szCs w:val="32"/>
        </w:rPr>
        <w:t>31</w:t>
      </w: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日。</w:t>
      </w:r>
    </w:p>
    <w:p>
      <w:pPr>
        <w:spacing w:line="540" w:lineRule="exact"/>
        <w:ind w:firstLine="640" w:firstLineChars="200"/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三、招聘程序</w:t>
      </w:r>
    </w:p>
    <w:p>
      <w:pPr>
        <w:spacing w:line="540" w:lineRule="exact"/>
        <w:ind w:firstLine="643" w:firstLineChars="200"/>
        <w:rPr>
          <w:rFonts w:ascii="仿宋_GB2312" w:hAnsi="宋体" w:eastAsia="仿宋_GB2312"/>
          <w:b/>
          <w:bCs/>
          <w:color w:val="000000"/>
          <w:sz w:val="32"/>
          <w:szCs w:val="32"/>
        </w:rPr>
      </w:pPr>
      <w:r>
        <w:rPr>
          <w:rFonts w:hint="eastAsia" w:ascii="仿宋_GB2312" w:hAnsi="宋体" w:eastAsia="仿宋_GB2312" w:cs="仿宋_GB2312"/>
          <w:b/>
          <w:bCs/>
          <w:color w:val="000000"/>
          <w:sz w:val="32"/>
          <w:szCs w:val="32"/>
        </w:rPr>
        <w:t>（一）报名</w:t>
      </w:r>
    </w:p>
    <w:p>
      <w:pPr>
        <w:spacing w:line="540" w:lineRule="exact"/>
        <w:ind w:firstLine="640" w:firstLineChars="200"/>
        <w:rPr>
          <w:rFonts w:ascii="仿宋_GB2312" w:hAnsi="宋体" w:eastAsia="仿宋_GB2312"/>
          <w:color w:val="000000"/>
          <w:sz w:val="32"/>
          <w:szCs w:val="32"/>
          <w:highlight w:val="none"/>
        </w:rPr>
      </w:pPr>
      <w:r>
        <w:rPr>
          <w:rFonts w:ascii="仿宋_GB2312" w:hAnsi="宋体" w:eastAsia="仿宋_GB2312" w:cs="仿宋_GB2312"/>
          <w:color w:val="000000"/>
          <w:sz w:val="32"/>
          <w:szCs w:val="32"/>
        </w:rPr>
        <w:t>1</w:t>
      </w: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、报名时间</w:t>
      </w:r>
      <w:r>
        <w:rPr>
          <w:rFonts w:hint="eastAsia" w:ascii="仿宋_GB2312" w:hAnsi="宋体" w:eastAsia="仿宋_GB2312" w:cs="仿宋_GB2312"/>
          <w:color w:val="000000"/>
          <w:sz w:val="32"/>
          <w:szCs w:val="32"/>
          <w:highlight w:val="none"/>
        </w:rPr>
        <w:t>：</w:t>
      </w:r>
      <w:r>
        <w:rPr>
          <w:rFonts w:ascii="仿宋_GB2312" w:hAnsi="宋体" w:eastAsia="仿宋_GB2312" w:cs="仿宋_GB2312"/>
          <w:color w:val="000000"/>
          <w:sz w:val="32"/>
          <w:szCs w:val="32"/>
          <w:highlight w:val="none"/>
        </w:rPr>
        <w:t>2019</w:t>
      </w:r>
      <w:r>
        <w:rPr>
          <w:rFonts w:hint="eastAsia" w:ascii="仿宋_GB2312" w:hAnsi="宋体" w:eastAsia="仿宋_GB2312" w:cs="仿宋_GB2312"/>
          <w:color w:val="000000"/>
          <w:sz w:val="32"/>
          <w:szCs w:val="32"/>
          <w:highlight w:val="none"/>
        </w:rPr>
        <w:t>年</w:t>
      </w:r>
      <w:r>
        <w:rPr>
          <w:rFonts w:ascii="仿宋_GB2312" w:hAnsi="宋体" w:eastAsia="仿宋_GB2312" w:cs="仿宋_GB2312"/>
          <w:color w:val="000000"/>
          <w:sz w:val="32"/>
          <w:szCs w:val="32"/>
          <w:highlight w:val="none"/>
        </w:rPr>
        <w:t>8</w:t>
      </w:r>
      <w:r>
        <w:rPr>
          <w:rFonts w:hint="eastAsia" w:ascii="仿宋_GB2312" w:hAnsi="宋体" w:eastAsia="仿宋_GB2312" w:cs="仿宋_GB2312"/>
          <w:color w:val="000000"/>
          <w:sz w:val="32"/>
          <w:szCs w:val="32"/>
          <w:highlight w:val="none"/>
        </w:rPr>
        <w:t>月</w:t>
      </w:r>
      <w:r>
        <w:rPr>
          <w:rFonts w:ascii="仿宋_GB2312" w:hAnsi="宋体" w:eastAsia="仿宋_GB2312" w:cs="仿宋_GB2312"/>
          <w:color w:val="000000"/>
          <w:sz w:val="32"/>
          <w:szCs w:val="32"/>
          <w:highlight w:val="none"/>
        </w:rPr>
        <w:t>19</w:t>
      </w:r>
      <w:r>
        <w:rPr>
          <w:rFonts w:hint="eastAsia" w:ascii="仿宋_GB2312" w:hAnsi="宋体" w:eastAsia="仿宋_GB2312" w:cs="仿宋_GB2312"/>
          <w:color w:val="000000"/>
          <w:sz w:val="32"/>
          <w:szCs w:val="32"/>
          <w:highlight w:val="none"/>
        </w:rPr>
        <w:t>日</w:t>
      </w:r>
      <w:r>
        <w:rPr>
          <w:rFonts w:ascii="仿宋_GB2312" w:hAnsi="宋体" w:eastAsia="仿宋_GB2312" w:cs="仿宋_GB2312"/>
          <w:color w:val="000000"/>
          <w:sz w:val="32"/>
          <w:szCs w:val="32"/>
          <w:highlight w:val="none"/>
        </w:rPr>
        <w:t>-2019</w:t>
      </w:r>
      <w:r>
        <w:rPr>
          <w:rFonts w:hint="eastAsia" w:ascii="仿宋_GB2312" w:hAnsi="宋体" w:eastAsia="仿宋_GB2312" w:cs="仿宋_GB2312"/>
          <w:color w:val="000000"/>
          <w:sz w:val="32"/>
          <w:szCs w:val="32"/>
          <w:highlight w:val="none"/>
        </w:rPr>
        <w:t>年</w:t>
      </w:r>
      <w:r>
        <w:rPr>
          <w:rFonts w:ascii="仿宋_GB2312" w:hAnsi="宋体" w:eastAsia="仿宋_GB2312" w:cs="仿宋_GB2312"/>
          <w:color w:val="000000"/>
          <w:sz w:val="32"/>
          <w:szCs w:val="32"/>
          <w:highlight w:val="none"/>
        </w:rPr>
        <w:t>8</w:t>
      </w:r>
      <w:r>
        <w:rPr>
          <w:rFonts w:hint="eastAsia" w:ascii="仿宋_GB2312" w:hAnsi="宋体" w:eastAsia="仿宋_GB2312" w:cs="仿宋_GB2312"/>
          <w:color w:val="000000"/>
          <w:sz w:val="32"/>
          <w:szCs w:val="32"/>
          <w:highlight w:val="none"/>
        </w:rPr>
        <w:t>月</w:t>
      </w:r>
      <w:r>
        <w:rPr>
          <w:rFonts w:ascii="仿宋_GB2312" w:hAnsi="宋体" w:eastAsia="仿宋_GB2312" w:cs="仿宋_GB2312"/>
          <w:color w:val="000000"/>
          <w:sz w:val="32"/>
          <w:szCs w:val="32"/>
          <w:highlight w:val="none"/>
        </w:rPr>
        <w:t>23</w:t>
      </w:r>
      <w:r>
        <w:rPr>
          <w:rFonts w:hint="eastAsia" w:ascii="仿宋_GB2312" w:hAnsi="宋体" w:eastAsia="仿宋_GB2312" w:cs="仿宋_GB2312"/>
          <w:color w:val="000000"/>
          <w:sz w:val="32"/>
          <w:szCs w:val="32"/>
          <w:highlight w:val="none"/>
        </w:rPr>
        <w:t>日。</w:t>
      </w:r>
    </w:p>
    <w:p>
      <w:pPr>
        <w:spacing w:line="540" w:lineRule="exact"/>
        <w:ind w:firstLine="640" w:firstLineChars="200"/>
        <w:rPr>
          <w:rFonts w:ascii="仿宋_GB2312" w:hAnsi="宋体" w:eastAsia="仿宋_GB2312"/>
          <w:color w:val="000000"/>
          <w:sz w:val="32"/>
          <w:szCs w:val="32"/>
          <w:highlight w:val="none"/>
        </w:rPr>
      </w:pPr>
      <w:r>
        <w:rPr>
          <w:rFonts w:ascii="仿宋_GB2312" w:hAnsi="宋体" w:eastAsia="仿宋_GB2312" w:cs="仿宋_GB2312"/>
          <w:color w:val="000000"/>
          <w:sz w:val="32"/>
          <w:szCs w:val="32"/>
          <w:highlight w:val="none"/>
        </w:rPr>
        <w:t>2</w:t>
      </w:r>
      <w:r>
        <w:rPr>
          <w:rFonts w:hint="eastAsia" w:ascii="仿宋_GB2312" w:hAnsi="宋体" w:eastAsia="仿宋_GB2312" w:cs="仿宋_GB2312"/>
          <w:color w:val="000000"/>
          <w:sz w:val="32"/>
          <w:szCs w:val="32"/>
          <w:highlight w:val="none"/>
        </w:rPr>
        <w:t>、报名方式：</w:t>
      </w:r>
    </w:p>
    <w:p>
      <w:pPr>
        <w:spacing w:line="540" w:lineRule="exact"/>
        <w:ind w:firstLine="640" w:firstLineChars="200"/>
        <w:rPr>
          <w:rFonts w:ascii="仿宋_GB2312" w:hAnsi="宋体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本次招聘采取邮箱报名方式，不设现场报名，不接受电话或邮寄报名</w:t>
      </w:r>
      <w:r>
        <w:rPr>
          <w:rFonts w:hint="eastAsia" w:ascii="仿宋" w:hAnsi="仿宋" w:eastAsia="仿宋" w:cs="仿宋"/>
          <w:sz w:val="32"/>
          <w:szCs w:val="32"/>
          <w:highlight w:val="none"/>
          <w:shd w:val="clear" w:color="auto" w:fill="FFFFFF"/>
        </w:rPr>
        <w:t>（报名时间以接收到电子邮件的时间为准）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>报名人员自行下载、如实填写《报名表》，</w:t>
      </w: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提供毕业证、身份证、户口本及岗位所需的职（执）业资格证书等扫描件，一并发送至招聘专用邮箱</w:t>
      </w:r>
      <w:r>
        <w:fldChar w:fldCharType="begin"/>
      </w:r>
      <w:r>
        <w:instrText xml:space="preserve"> HYPERLINK "mailto:%E5%8F%91%E9%80%81%E8%87%B3%E6%8A%A5%E5%90%8D%E9%82%AE%E7%AE%B1dllyjthr@163.com" </w:instrText>
      </w:r>
      <w:r>
        <w:fldChar w:fldCharType="separate"/>
      </w:r>
      <w:r>
        <w:rPr>
          <w:rStyle w:val="9"/>
          <w:rFonts w:ascii="仿宋" w:hAnsi="仿宋" w:eastAsia="仿宋" w:cs="仿宋"/>
          <w:sz w:val="31"/>
          <w:szCs w:val="31"/>
          <w:shd w:val="clear" w:color="auto" w:fill="FFFFFF"/>
        </w:rPr>
        <w:t>dllyjthr@163.com</w:t>
      </w:r>
      <w:r>
        <w:rPr>
          <w:rStyle w:val="9"/>
          <w:rFonts w:ascii="仿宋" w:hAnsi="仿宋" w:eastAsia="仿宋" w:cs="仿宋"/>
          <w:sz w:val="31"/>
          <w:szCs w:val="31"/>
          <w:shd w:val="clear" w:color="auto" w:fill="FFFFFF"/>
        </w:rPr>
        <w:fldChar w:fldCharType="end"/>
      </w:r>
      <w:r>
        <w:rPr>
          <w:rFonts w:hint="eastAsia" w:ascii="Source Han Sans CN" w:hAnsi="Source Han Sans CN" w:cs="宋体"/>
          <w:shd w:val="clear" w:color="auto" w:fill="FFFFFF"/>
        </w:rPr>
        <w:t>。</w:t>
      </w:r>
    </w:p>
    <w:p>
      <w:pPr>
        <w:spacing w:line="540" w:lineRule="exact"/>
        <w:ind w:firstLine="643" w:firstLineChars="200"/>
        <w:rPr>
          <w:rFonts w:ascii="仿宋_GB2312" w:hAnsi="宋体" w:eastAsia="仿宋_GB2312"/>
          <w:b/>
          <w:bCs/>
          <w:color w:val="000000"/>
          <w:sz w:val="32"/>
          <w:szCs w:val="32"/>
        </w:rPr>
      </w:pPr>
      <w:r>
        <w:rPr>
          <w:rFonts w:hint="eastAsia" w:ascii="仿宋_GB2312" w:hAnsi="宋体" w:eastAsia="仿宋_GB2312" w:cs="仿宋_GB2312"/>
          <w:b/>
          <w:bCs/>
          <w:color w:val="000000"/>
          <w:sz w:val="32"/>
          <w:szCs w:val="32"/>
        </w:rPr>
        <w:t>（二）资格审核</w:t>
      </w:r>
    </w:p>
    <w:p>
      <w:pPr>
        <w:spacing w:line="540" w:lineRule="exact"/>
        <w:ind w:firstLine="640" w:firstLineChars="200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报名人员资料提交采取诚信制，凡提交有关信息和证明材料与实际不符或弄虚作假的，一经查实取消资格。</w:t>
      </w:r>
    </w:p>
    <w:p>
      <w:pPr>
        <w:spacing w:line="540" w:lineRule="exact"/>
        <w:ind w:firstLine="640" w:firstLineChars="200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对报名人员的报名登记表、学历学位证书、职称或执业资格证书以及招聘岗位规定的专业、年龄、政治面貌、工作经历等招聘条件、资格进行审核。审核通过后统一发送电子版准考证至报名人员邮箱，报名人员自行打印、参加笔试。</w:t>
      </w:r>
    </w:p>
    <w:p>
      <w:pPr>
        <w:spacing w:line="540" w:lineRule="exact"/>
        <w:ind w:firstLine="643" w:firstLineChars="200"/>
        <w:rPr>
          <w:rFonts w:ascii="仿宋_GB2312" w:hAnsi="宋体" w:eastAsia="仿宋_GB2312"/>
          <w:b/>
          <w:bCs/>
          <w:color w:val="000000"/>
          <w:sz w:val="32"/>
          <w:szCs w:val="32"/>
        </w:rPr>
      </w:pPr>
      <w:r>
        <w:rPr>
          <w:rFonts w:hint="eastAsia" w:ascii="仿宋_GB2312" w:hAnsi="宋体" w:eastAsia="仿宋_GB2312" w:cs="仿宋_GB2312"/>
          <w:b/>
          <w:bCs/>
          <w:color w:val="000000"/>
          <w:sz w:val="32"/>
          <w:szCs w:val="32"/>
        </w:rPr>
        <w:t>（三）笔试</w:t>
      </w:r>
    </w:p>
    <w:p>
      <w:pPr>
        <w:spacing w:line="540" w:lineRule="exact"/>
        <w:ind w:firstLine="640" w:firstLineChars="200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ascii="仿宋_GB2312" w:hAnsi="宋体" w:eastAsia="仿宋_GB2312" w:cs="仿宋_GB2312"/>
          <w:color w:val="000000"/>
          <w:sz w:val="32"/>
          <w:szCs w:val="32"/>
        </w:rPr>
        <w:t>1</w:t>
      </w: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、时间和地点：详见《准考证》。</w:t>
      </w:r>
    </w:p>
    <w:p>
      <w:pPr>
        <w:spacing w:line="540" w:lineRule="exact"/>
        <w:ind w:firstLine="640" w:firstLineChars="200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ascii="仿宋_GB2312" w:hAnsi="宋体" w:eastAsia="仿宋_GB2312" w:cs="仿宋_GB2312"/>
          <w:color w:val="000000"/>
          <w:sz w:val="32"/>
          <w:szCs w:val="32"/>
        </w:rPr>
        <w:t>2</w:t>
      </w: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、笔试内容：考核报名人员是否具备招聘岗位所需的相关专业技术知识，笔试满分为</w:t>
      </w:r>
      <w:r>
        <w:rPr>
          <w:rFonts w:ascii="仿宋_GB2312" w:hAnsi="宋体" w:eastAsia="仿宋_GB2312" w:cs="仿宋_GB2312"/>
          <w:color w:val="000000"/>
          <w:sz w:val="32"/>
          <w:szCs w:val="32"/>
        </w:rPr>
        <w:t>100</w:t>
      </w: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分，以闭卷方式进行。</w:t>
      </w:r>
    </w:p>
    <w:p>
      <w:pPr>
        <w:spacing w:line="540" w:lineRule="exact"/>
        <w:ind w:firstLine="640" w:firstLineChars="200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ascii="仿宋_GB2312" w:hAnsi="宋体" w:eastAsia="仿宋_GB2312" w:cs="仿宋_GB2312"/>
          <w:color w:val="000000"/>
          <w:sz w:val="32"/>
          <w:szCs w:val="32"/>
        </w:rPr>
        <w:t>3</w:t>
      </w: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、笔试要求：报名人员按《准考证》注明的时间和地点参加笔试，未按时参加笔试者视为自动放弃。参加笔试时，报考人员必须携带本人《居民身份证》、《准考证》，证件不全者不得考试。笔试开始</w:t>
      </w:r>
      <w:r>
        <w:rPr>
          <w:rFonts w:ascii="仿宋_GB2312" w:hAnsi="宋体" w:eastAsia="仿宋_GB2312" w:cs="仿宋_GB2312"/>
          <w:color w:val="000000"/>
          <w:sz w:val="32"/>
          <w:szCs w:val="32"/>
        </w:rPr>
        <w:t>30</w:t>
      </w: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分钟后，迟到的报考人员不允许进入考场。参加笔试人员不允许提前交卷离开考场。</w:t>
      </w:r>
    </w:p>
    <w:p>
      <w:pPr>
        <w:spacing w:line="540" w:lineRule="exact"/>
        <w:ind w:firstLine="640" w:firstLineChars="200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ascii="仿宋_GB2312" w:hAnsi="宋体" w:eastAsia="仿宋_GB2312" w:cs="仿宋_GB2312"/>
          <w:color w:val="000000"/>
          <w:sz w:val="32"/>
          <w:szCs w:val="32"/>
        </w:rPr>
        <w:t>4</w:t>
      </w: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、成绩公布：报考人员可通过大连市旅游集团及所属企业官方网站、官方微信查询笔试成绩等信息。</w:t>
      </w:r>
    </w:p>
    <w:p>
      <w:pPr>
        <w:spacing w:line="540" w:lineRule="exact"/>
        <w:ind w:firstLine="643" w:firstLineChars="200"/>
        <w:rPr>
          <w:rFonts w:ascii="仿宋_GB2312" w:hAnsi="仿宋_GB2312" w:eastAsia="仿宋_GB2312"/>
          <w:b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（四）面试</w:t>
      </w:r>
    </w:p>
    <w:p>
      <w:pPr>
        <w:spacing w:line="540" w:lineRule="exact"/>
        <w:ind w:firstLine="640" w:firstLineChars="200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ascii="仿宋_GB2312" w:hAnsi="宋体" w:eastAsia="仿宋_GB2312" w:cs="仿宋_GB2312"/>
          <w:color w:val="000000"/>
          <w:sz w:val="32"/>
          <w:szCs w:val="32"/>
        </w:rPr>
        <w:t>1</w:t>
      </w: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、面试人员：对笔试成绩达到合格分数线的报考人员，可全部进入面试。</w:t>
      </w:r>
    </w:p>
    <w:p>
      <w:pPr>
        <w:spacing w:line="540" w:lineRule="exact"/>
        <w:ind w:firstLine="640" w:firstLineChars="200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ascii="仿宋_GB2312" w:hAnsi="宋体" w:eastAsia="仿宋_GB2312" w:cs="仿宋_GB2312"/>
          <w:color w:val="000000"/>
          <w:sz w:val="32"/>
          <w:szCs w:val="32"/>
        </w:rPr>
        <w:t>2</w:t>
      </w: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、时间和地点：另行通知。</w:t>
      </w:r>
    </w:p>
    <w:p>
      <w:pPr>
        <w:spacing w:line="540" w:lineRule="exact"/>
        <w:ind w:firstLine="640" w:firstLineChars="200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ascii="仿宋_GB2312" w:hAnsi="宋体" w:eastAsia="仿宋_GB2312" w:cs="仿宋_GB2312"/>
          <w:color w:val="000000"/>
          <w:sz w:val="32"/>
          <w:szCs w:val="32"/>
        </w:rPr>
        <w:t>3</w:t>
      </w: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、面试内容：考核面试入围人员是否具备适应实际工作岗位要求的综合素质、专业知识和岗位实操能力等，满分为</w:t>
      </w:r>
      <w:r>
        <w:rPr>
          <w:rFonts w:ascii="仿宋_GB2312" w:hAnsi="宋体" w:eastAsia="仿宋_GB2312" w:cs="仿宋_GB2312"/>
          <w:color w:val="000000"/>
          <w:sz w:val="32"/>
          <w:szCs w:val="32"/>
        </w:rPr>
        <w:t>100</w:t>
      </w: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分。</w:t>
      </w:r>
    </w:p>
    <w:p>
      <w:pPr>
        <w:spacing w:line="540" w:lineRule="exact"/>
        <w:ind w:firstLine="640" w:firstLineChars="200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ascii="仿宋_GB2312" w:hAnsi="宋体" w:eastAsia="仿宋_GB2312" w:cs="仿宋_GB2312"/>
          <w:color w:val="000000"/>
          <w:sz w:val="32"/>
          <w:szCs w:val="32"/>
        </w:rPr>
        <w:t>4</w:t>
      </w: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、面试要求：面试入围人员参加面试时，须提供本人《居民身份证》和《准考证》，缺少上述证件者，不得参加面试；面试成绩需达到</w:t>
      </w:r>
      <w:r>
        <w:rPr>
          <w:rFonts w:ascii="仿宋_GB2312" w:hAnsi="宋体" w:eastAsia="仿宋_GB2312" w:cs="仿宋_GB2312"/>
          <w:color w:val="000000"/>
          <w:sz w:val="32"/>
          <w:szCs w:val="32"/>
        </w:rPr>
        <w:t>60</w:t>
      </w: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分合格分数线。面试成绩不足</w:t>
      </w:r>
      <w:r>
        <w:rPr>
          <w:rFonts w:ascii="仿宋_GB2312" w:hAnsi="宋体" w:eastAsia="仿宋_GB2312" w:cs="仿宋_GB2312"/>
          <w:color w:val="000000"/>
          <w:sz w:val="32"/>
          <w:szCs w:val="32"/>
        </w:rPr>
        <w:t>60</w:t>
      </w: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分的，不予聘用。</w:t>
      </w:r>
    </w:p>
    <w:p>
      <w:pPr>
        <w:spacing w:line="540" w:lineRule="exact"/>
        <w:ind w:firstLine="643" w:firstLineChars="200"/>
        <w:rPr>
          <w:rFonts w:ascii="仿宋_GB2312" w:hAnsi="仿宋_GB2312" w:eastAsia="仿宋_GB2312"/>
          <w:b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（五）考试总成绩</w:t>
      </w:r>
    </w:p>
    <w:p>
      <w:pPr>
        <w:spacing w:line="540" w:lineRule="exact"/>
        <w:ind w:firstLine="640" w:firstLineChars="200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考试总成绩满分为</w:t>
      </w:r>
      <w:r>
        <w:rPr>
          <w:rFonts w:ascii="仿宋_GB2312" w:hAnsi="宋体" w:eastAsia="仿宋_GB2312" w:cs="仿宋_GB2312"/>
          <w:color w:val="000000"/>
          <w:sz w:val="32"/>
          <w:szCs w:val="32"/>
        </w:rPr>
        <w:t>100</w:t>
      </w: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分，按照报名人员笔试、面试成绩加权计算，权重为</w:t>
      </w:r>
      <w:r>
        <w:rPr>
          <w:rFonts w:ascii="仿宋_GB2312" w:hAnsi="宋体" w:eastAsia="仿宋_GB2312" w:cs="仿宋_GB2312"/>
          <w:color w:val="000000"/>
          <w:sz w:val="32"/>
          <w:szCs w:val="32"/>
        </w:rPr>
        <w:t>4</w:t>
      </w: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：</w:t>
      </w:r>
      <w:r>
        <w:rPr>
          <w:rFonts w:ascii="仿宋_GB2312" w:hAnsi="宋体" w:eastAsia="仿宋_GB2312" w:cs="仿宋_GB2312"/>
          <w:color w:val="000000"/>
          <w:sz w:val="32"/>
          <w:szCs w:val="32"/>
        </w:rPr>
        <w:t>6</w:t>
      </w: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。</w:t>
      </w:r>
    </w:p>
    <w:p>
      <w:pPr>
        <w:spacing w:line="540" w:lineRule="exact"/>
        <w:ind w:firstLine="640" w:firstLineChars="200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即：考试总成绩</w:t>
      </w:r>
      <w:r>
        <w:rPr>
          <w:rFonts w:ascii="仿宋_GB2312" w:hAnsi="宋体" w:eastAsia="仿宋_GB2312" w:cs="仿宋_GB2312"/>
          <w:color w:val="000000"/>
          <w:sz w:val="32"/>
          <w:szCs w:val="32"/>
        </w:rPr>
        <w:t>=</w:t>
      </w: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笔试成绩×</w:t>
      </w:r>
      <w:r>
        <w:rPr>
          <w:rFonts w:ascii="仿宋_GB2312" w:hAnsi="宋体" w:eastAsia="仿宋_GB2312" w:cs="仿宋_GB2312"/>
          <w:color w:val="000000"/>
          <w:sz w:val="32"/>
          <w:szCs w:val="32"/>
        </w:rPr>
        <w:t>40%</w:t>
      </w: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＋面试成绩×</w:t>
      </w:r>
      <w:r>
        <w:rPr>
          <w:rFonts w:ascii="仿宋_GB2312" w:hAnsi="宋体" w:eastAsia="仿宋_GB2312" w:cs="仿宋_GB2312"/>
          <w:color w:val="000000"/>
          <w:sz w:val="32"/>
          <w:szCs w:val="32"/>
        </w:rPr>
        <w:t>60%</w:t>
      </w: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。</w:t>
      </w:r>
    </w:p>
    <w:p>
      <w:pPr>
        <w:spacing w:line="540" w:lineRule="exact"/>
        <w:ind w:firstLine="643" w:firstLineChars="200"/>
        <w:rPr>
          <w:rFonts w:ascii="仿宋_GB2312" w:hAnsi="仿宋_GB2312" w:eastAsia="仿宋_GB2312"/>
          <w:b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（六）考察及体检</w:t>
      </w:r>
    </w:p>
    <w:p>
      <w:pPr>
        <w:spacing w:line="540" w:lineRule="exact"/>
        <w:ind w:firstLine="640" w:firstLineChars="200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依据考试总成绩，从高分到低分按岗位数量</w:t>
      </w:r>
      <w:r>
        <w:rPr>
          <w:rFonts w:ascii="仿宋_GB2312" w:hAnsi="宋体" w:eastAsia="仿宋_GB2312" w:cs="仿宋_GB2312"/>
          <w:color w:val="000000"/>
          <w:sz w:val="32"/>
          <w:szCs w:val="32"/>
        </w:rPr>
        <w:t>1</w:t>
      </w: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：</w:t>
      </w:r>
      <w:r>
        <w:rPr>
          <w:rFonts w:ascii="仿宋_GB2312" w:hAnsi="宋体" w:eastAsia="仿宋_GB2312" w:cs="仿宋_GB2312"/>
          <w:color w:val="000000"/>
          <w:sz w:val="32"/>
          <w:szCs w:val="32"/>
        </w:rPr>
        <w:t>1</w:t>
      </w: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的比例确定参加考察和体检人员。总成绩并列者，按笔试成绩由高分到低分确定考察和体检人员。笔试成绩仍相同的，通过加试确定考察和体检人员。</w:t>
      </w:r>
    </w:p>
    <w:p>
      <w:pPr>
        <w:spacing w:line="540" w:lineRule="exact"/>
        <w:ind w:firstLine="640" w:firstLineChars="200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对考察人员的</w:t>
      </w:r>
      <w:r>
        <w:rPr>
          <w:rFonts w:hint="eastAsia" w:ascii="仿宋_GB2312" w:hAnsi="Verdana" w:eastAsia="仿宋_GB2312" w:cs="仿宋_GB2312"/>
          <w:color w:val="000000"/>
          <w:spacing w:val="-20"/>
          <w:sz w:val="32"/>
          <w:szCs w:val="32"/>
        </w:rPr>
        <w:t>思想政治、道德品质、一贯表现等进行</w:t>
      </w: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综合考察。考察合格人员，自行到指定地点体检并在规定时间内反馈体检合格报告。</w:t>
      </w:r>
    </w:p>
    <w:p>
      <w:pPr>
        <w:spacing w:line="540" w:lineRule="exact"/>
        <w:ind w:firstLine="640" w:firstLineChars="200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体检标准参照《公务员录用体检通用标准（试行）》（国人部发〔</w:t>
      </w:r>
      <w:r>
        <w:rPr>
          <w:rFonts w:ascii="仿宋_GB2312" w:hAnsi="宋体" w:eastAsia="仿宋_GB2312" w:cs="仿宋_GB2312"/>
          <w:color w:val="000000"/>
          <w:sz w:val="32"/>
          <w:szCs w:val="32"/>
        </w:rPr>
        <w:t>2005</w:t>
      </w: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〕</w:t>
      </w:r>
      <w:r>
        <w:rPr>
          <w:rFonts w:ascii="仿宋_GB2312" w:hAnsi="宋体" w:eastAsia="仿宋_GB2312" w:cs="仿宋_GB2312"/>
          <w:color w:val="000000"/>
          <w:sz w:val="32"/>
          <w:szCs w:val="32"/>
        </w:rPr>
        <w:t>1</w:t>
      </w: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号）、《关于修订〈公务员录用体检通用标准（试行）〉及〈公务员录用体检操作手册（试行）〉的通知》（人社部发〔</w:t>
      </w:r>
      <w:r>
        <w:rPr>
          <w:rFonts w:ascii="仿宋_GB2312" w:hAnsi="宋体" w:eastAsia="仿宋_GB2312" w:cs="仿宋_GB2312"/>
          <w:color w:val="000000"/>
          <w:sz w:val="32"/>
          <w:szCs w:val="32"/>
        </w:rPr>
        <w:t>2010</w:t>
      </w: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〕</w:t>
      </w:r>
      <w:r>
        <w:rPr>
          <w:rFonts w:ascii="仿宋_GB2312" w:hAnsi="宋体" w:eastAsia="仿宋_GB2312" w:cs="仿宋_GB2312"/>
          <w:color w:val="000000"/>
          <w:sz w:val="32"/>
          <w:szCs w:val="32"/>
        </w:rPr>
        <w:t>19</w:t>
      </w: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号）、《公务员录用体检特殊标准（试行）》（人社部发〔</w:t>
      </w:r>
      <w:r>
        <w:rPr>
          <w:rFonts w:ascii="仿宋_GB2312" w:hAnsi="宋体" w:eastAsia="仿宋_GB2312" w:cs="仿宋_GB2312"/>
          <w:color w:val="000000"/>
          <w:sz w:val="32"/>
          <w:szCs w:val="32"/>
        </w:rPr>
        <w:t>2010</w:t>
      </w: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〕</w:t>
      </w:r>
      <w:r>
        <w:rPr>
          <w:rFonts w:ascii="仿宋_GB2312" w:hAnsi="宋体" w:eastAsia="仿宋_GB2312" w:cs="仿宋_GB2312"/>
          <w:color w:val="000000"/>
          <w:sz w:val="32"/>
          <w:szCs w:val="32"/>
        </w:rPr>
        <w:t>82</w:t>
      </w: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号）等政策规定执行。因考察或体检不合格而产生的岗位空缺，按照考试总成绩依次递补。</w:t>
      </w:r>
    </w:p>
    <w:p>
      <w:pPr>
        <w:spacing w:line="540" w:lineRule="exact"/>
        <w:ind w:firstLine="643" w:firstLineChars="200"/>
        <w:rPr>
          <w:rFonts w:ascii="仿宋_GB2312" w:hAnsi="仿宋_GB2312" w:eastAsia="仿宋_GB2312"/>
          <w:b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（七）公示及聘用</w:t>
      </w:r>
    </w:p>
    <w:p>
      <w:pPr>
        <w:spacing w:line="540" w:lineRule="exact"/>
        <w:ind w:firstLine="640" w:firstLineChars="200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对考察和体检后确定的拟聘用人员名单进行公示，公示期为</w:t>
      </w:r>
      <w:r>
        <w:rPr>
          <w:rFonts w:ascii="仿宋_GB2312" w:hAnsi="宋体" w:eastAsia="仿宋_GB2312" w:cs="仿宋_GB2312"/>
          <w:color w:val="000000"/>
          <w:sz w:val="32"/>
          <w:szCs w:val="32"/>
        </w:rPr>
        <w:t>5</w:t>
      </w: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个工作日。公示期满且无异议的，按规定完备用人手续，安排劳动岗位，订立劳动合同。</w:t>
      </w:r>
    </w:p>
    <w:p>
      <w:pPr>
        <w:spacing w:line="540" w:lineRule="exact"/>
        <w:ind w:firstLine="640" w:firstLineChars="200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应届毕业生需先办理派遣手续后再办理聘用手续。在职报考人员在签订劳动合同时，须提供与原单位解除或终止劳动（聘用）合同的相关证明。</w:t>
      </w:r>
    </w:p>
    <w:p>
      <w:pPr>
        <w:spacing w:line="540" w:lineRule="exact"/>
        <w:ind w:firstLine="643" w:firstLineChars="200"/>
        <w:rPr>
          <w:rFonts w:ascii="仿宋_GB2312" w:hAnsi="仿宋_GB2312" w:eastAsia="仿宋_GB2312"/>
          <w:b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四、特别提示</w:t>
      </w:r>
    </w:p>
    <w:p>
      <w:pPr>
        <w:spacing w:line="540" w:lineRule="exact"/>
        <w:ind w:firstLine="640" w:firstLineChars="200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（一）整个招聘工作期间（报名、资格审查、面试、考核体检、订立聘用合同），报名人员请留意大连旅游集团及其所属企业官方网站、官方微信，同时应确保报名时所填报的联络方式及电子邮箱保持畅通，以便及时联络。因通讯不畅所致后果，由报名人员自负。</w:t>
      </w:r>
    </w:p>
    <w:p>
      <w:pPr>
        <w:spacing w:line="540" w:lineRule="exact"/>
        <w:ind w:firstLine="640" w:firstLineChars="200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（二）本次招聘不指定辅导用书，不举办也不委托任何机构举办辅导培训班。社会上任何以此名义举办的辅导班、辅导网站或发行的出版物、上网卡等，均与本次招聘组织机构无关。</w:t>
      </w:r>
    </w:p>
    <w:p>
      <w:pPr>
        <w:spacing w:line="540" w:lineRule="exact"/>
        <w:ind w:firstLine="640" w:firstLineChars="200"/>
        <w:rPr>
          <w:rFonts w:ascii="仿宋_GB2312" w:hAnsi="宋体" w:eastAsia="仿宋_GB2312"/>
          <w:color w:val="000000"/>
          <w:sz w:val="32"/>
          <w:szCs w:val="32"/>
        </w:rPr>
      </w:pP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bookmarkStart w:id="0" w:name="_GoBack"/>
      <w:bookmarkEnd w:id="0"/>
    </w:p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Source Han Sans CN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C03BA5"/>
    <w:rsid w:val="0000752D"/>
    <w:rsid w:val="00016A18"/>
    <w:rsid w:val="00072E2B"/>
    <w:rsid w:val="001459B1"/>
    <w:rsid w:val="002D4CD6"/>
    <w:rsid w:val="002F5DBF"/>
    <w:rsid w:val="003052FB"/>
    <w:rsid w:val="00307E5B"/>
    <w:rsid w:val="00394F37"/>
    <w:rsid w:val="003A145E"/>
    <w:rsid w:val="003D68A3"/>
    <w:rsid w:val="00453368"/>
    <w:rsid w:val="004A11F2"/>
    <w:rsid w:val="00522564"/>
    <w:rsid w:val="00531B60"/>
    <w:rsid w:val="005652BC"/>
    <w:rsid w:val="00591C34"/>
    <w:rsid w:val="00614368"/>
    <w:rsid w:val="00620B0E"/>
    <w:rsid w:val="006853C5"/>
    <w:rsid w:val="007F5969"/>
    <w:rsid w:val="008A1F1D"/>
    <w:rsid w:val="008E531E"/>
    <w:rsid w:val="009C247C"/>
    <w:rsid w:val="009D7524"/>
    <w:rsid w:val="009D7570"/>
    <w:rsid w:val="009F6460"/>
    <w:rsid w:val="00B06D7D"/>
    <w:rsid w:val="00B518EC"/>
    <w:rsid w:val="00B54B73"/>
    <w:rsid w:val="00B91017"/>
    <w:rsid w:val="00C648AE"/>
    <w:rsid w:val="00CA0BD6"/>
    <w:rsid w:val="00D431CF"/>
    <w:rsid w:val="00D91D5E"/>
    <w:rsid w:val="00E70235"/>
    <w:rsid w:val="00E87B8D"/>
    <w:rsid w:val="00EE2462"/>
    <w:rsid w:val="00F93A61"/>
    <w:rsid w:val="00FC2863"/>
    <w:rsid w:val="00FC663F"/>
    <w:rsid w:val="07D0728F"/>
    <w:rsid w:val="0FE10546"/>
    <w:rsid w:val="469258CA"/>
    <w:rsid w:val="54C03BA5"/>
    <w:rsid w:val="56D737BE"/>
    <w:rsid w:val="5A256585"/>
    <w:rsid w:val="5B3916C6"/>
    <w:rsid w:val="5F0D3C19"/>
    <w:rsid w:val="645263DA"/>
    <w:rsid w:val="6F3F51F1"/>
    <w:rsid w:val="70F3208B"/>
    <w:rsid w:val="718C5121"/>
    <w:rsid w:val="73D50731"/>
    <w:rsid w:val="78F37EF9"/>
    <w:rsid w:val="7EC37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qFormat="1" w:unhideWhenUsed="0" w:uiPriority="99" w:semiHidden="0" w:name="page number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qFormat="1" w:unhideWhenUsed="0" w:uiPriority="99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semiHidden="0" w:name="Hyperlink"/>
    <w:lsdException w:uiPriority="99" w:name="FollowedHyperlink" w:locked="1"/>
    <w:lsdException w:qFormat="1" w:unhideWhenUsed="0" w:uiPriority="99" w:semiHidden="0" w:name="Strong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0"/>
      <w:sz w:val="21"/>
      <w:szCs w:val="21"/>
      <w:lang w:val="en-US" w:eastAsia="zh-CN" w:bidi="ar-SA"/>
    </w:rPr>
  </w:style>
  <w:style w:type="character" w:default="1" w:styleId="6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spacing w:beforeAutospacing="1" w:afterAutospacing="1"/>
      <w:jc w:val="left"/>
    </w:pPr>
    <w:rPr>
      <w:sz w:val="24"/>
      <w:szCs w:val="24"/>
    </w:rPr>
  </w:style>
  <w:style w:type="character" w:styleId="7">
    <w:name w:val="Strong"/>
    <w:basedOn w:val="6"/>
    <w:qFormat/>
    <w:uiPriority w:val="99"/>
    <w:rPr>
      <w:b/>
      <w:bCs/>
    </w:rPr>
  </w:style>
  <w:style w:type="character" w:styleId="8">
    <w:name w:val="page number"/>
    <w:basedOn w:val="6"/>
    <w:qFormat/>
    <w:uiPriority w:val="99"/>
  </w:style>
  <w:style w:type="character" w:styleId="9">
    <w:name w:val="Hyperlink"/>
    <w:basedOn w:val="6"/>
    <w:qFormat/>
    <w:uiPriority w:val="99"/>
    <w:rPr>
      <w:color w:val="0000FF"/>
      <w:u w:val="single"/>
    </w:rPr>
  </w:style>
  <w:style w:type="character" w:customStyle="1" w:styleId="10">
    <w:name w:val="Footer Char"/>
    <w:basedOn w:val="6"/>
    <w:link w:val="2"/>
    <w:semiHidden/>
    <w:qFormat/>
    <w:locked/>
    <w:uiPriority w:val="99"/>
    <w:rPr>
      <w:rFonts w:ascii="Calibri" w:hAnsi="Calibri" w:cs="Calibri"/>
      <w:kern w:val="0"/>
      <w:sz w:val="18"/>
      <w:szCs w:val="18"/>
    </w:rPr>
  </w:style>
  <w:style w:type="character" w:customStyle="1" w:styleId="11">
    <w:name w:val="Header Char"/>
    <w:basedOn w:val="6"/>
    <w:link w:val="3"/>
    <w:semiHidden/>
    <w:qFormat/>
    <w:locked/>
    <w:uiPriority w:val="99"/>
    <w:rPr>
      <w:rFonts w:ascii="Calibri" w:hAnsi="Calibri" w:cs="Calibri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zoo</Company>
  <Pages>12</Pages>
  <Words>740</Words>
  <Characters>4223</Characters>
  <Lines>0</Lines>
  <Paragraphs>0</Paragraphs>
  <TotalTime>2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2019-08-08T00:03:00Z</dcterms:created>
  <dc:creator>Administrator</dc:creator>
  <cp:lastModifiedBy>佳</cp:lastModifiedBy>
  <cp:lastPrinted>2019-08-16T06:35:00Z</cp:lastPrinted>
  <dcterms:modified xsi:type="dcterms:W3CDTF">2019-08-19T00:26:32Z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