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540" w:lineRule="exact"/>
        <w:jc w:val="left"/>
        <w:rPr>
          <w:rFonts w:ascii="黑体" w:hAnsi="黑体" w:eastAsia="黑体" w:cs="黑体"/>
          <w:b/>
          <w:bCs/>
          <w:sz w:val="32"/>
          <w:szCs w:val="32"/>
        </w:rPr>
      </w:pPr>
      <w:r>
        <w:rPr>
          <w:rFonts w:hint="eastAsia" w:ascii="黑体" w:hAnsi="黑体" w:eastAsia="黑体" w:cs="黑体"/>
          <w:b/>
          <w:bCs/>
          <w:sz w:val="32"/>
          <w:szCs w:val="32"/>
        </w:rPr>
        <w:t>附件</w:t>
      </w:r>
      <w:r>
        <w:rPr>
          <w:rFonts w:ascii="黑体" w:hAnsi="黑体" w:eastAsia="黑体" w:cs="黑体"/>
          <w:b/>
          <w:bCs/>
          <w:sz w:val="32"/>
          <w:szCs w:val="32"/>
        </w:rPr>
        <w:t>2</w:t>
      </w:r>
    </w:p>
    <w:p>
      <w:pPr>
        <w:spacing w:beforeLines="50" w:afterLines="50" w:line="540" w:lineRule="exact"/>
        <w:rPr>
          <w:b/>
          <w:bCs/>
          <w:sz w:val="44"/>
          <w:szCs w:val="44"/>
        </w:rPr>
      </w:pPr>
    </w:p>
    <w:p>
      <w:pPr>
        <w:spacing w:beforeLines="50" w:afterLines="50" w:line="540" w:lineRule="exact"/>
        <w:jc w:val="center"/>
        <w:rPr>
          <w:b/>
          <w:bCs/>
          <w:sz w:val="44"/>
          <w:szCs w:val="44"/>
        </w:rPr>
      </w:pPr>
      <w:r>
        <w:rPr>
          <w:rFonts w:hint="eastAsia" w:cs="宋体"/>
          <w:b/>
          <w:bCs/>
          <w:sz w:val="44"/>
          <w:szCs w:val="44"/>
        </w:rPr>
        <w:t>岗位说明书</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岗位名称</w:t>
      </w:r>
      <w:r>
        <w:rPr>
          <w:rFonts w:hint="eastAsia" w:ascii="仿宋_GB2312" w:hAnsi="仿宋_GB2312" w:eastAsia="仿宋_GB2312" w:cs="仿宋_GB2312"/>
          <w:sz w:val="32"/>
          <w:szCs w:val="32"/>
        </w:rPr>
        <w:t>：临床兽医</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岗位数量</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人</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所属部门</w:t>
      </w:r>
      <w:r>
        <w:rPr>
          <w:rFonts w:hint="eastAsia" w:ascii="仿宋_GB2312" w:hAnsi="仿宋_GB2312" w:eastAsia="仿宋_GB2312" w:cs="仿宋_GB2312"/>
          <w:sz w:val="32"/>
          <w:szCs w:val="32"/>
        </w:rPr>
        <w:t>：大连森林动物园有限公司动物医院</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直接上级</w:t>
      </w:r>
      <w:r>
        <w:rPr>
          <w:rFonts w:hint="eastAsia" w:ascii="仿宋_GB2312" w:hAnsi="仿宋_GB2312" w:eastAsia="仿宋_GB2312" w:cs="仿宋_GB2312"/>
          <w:sz w:val="32"/>
          <w:szCs w:val="32"/>
        </w:rPr>
        <w:t>：分管副院长</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直接下级</w:t>
      </w:r>
      <w:r>
        <w:rPr>
          <w:rFonts w:hint="eastAsia" w:ascii="仿宋_GB2312" w:hAnsi="仿宋_GB2312" w:eastAsia="仿宋_GB2312" w:cs="仿宋_GB2312"/>
          <w:sz w:val="32"/>
          <w:szCs w:val="32"/>
        </w:rPr>
        <w:t>：无</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工作区域</w:t>
      </w:r>
      <w:r>
        <w:rPr>
          <w:rFonts w:hint="eastAsia" w:ascii="仿宋_GB2312" w:hAnsi="仿宋_GB2312" w:eastAsia="仿宋_GB2312" w:cs="仿宋_GB2312"/>
          <w:sz w:val="32"/>
          <w:szCs w:val="32"/>
        </w:rPr>
        <w:t>：大连森林动物园</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岗位职责</w:t>
      </w:r>
      <w:r>
        <w:rPr>
          <w:rFonts w:hint="eastAsia" w:ascii="仿宋_GB2312" w:hAnsi="仿宋_GB2312" w:eastAsia="仿宋_GB2312" w:cs="仿宋_GB2312"/>
          <w:sz w:val="32"/>
          <w:szCs w:val="32"/>
        </w:rPr>
        <w:t>：在部门党政负责人和分管副院长的领导下，遵守规章制度，按照规程操作，履行临床兽医职责。①负责动物疾病防疫和诊治、化学保定及指导监督饲养员消毒工作并参与制定各项工作计划和方案等；②负责动物尸体剖检及监督处理和医疗废物回收等环保工作</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③负责诊疗设备设施、药箱、器械的日常使用、保管和维护；④负责记录病历、麻醉、巡查等档案资料及病例分析总结工作；⑤加强业务学习和交流，提高工作技能；</w:t>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 6 \* GB3 </w:instrText>
      </w:r>
      <w:r>
        <w:rPr>
          <w:rFonts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⑥</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完成领导交办的其它工作。</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岗位权限</w:t>
      </w:r>
      <w:r>
        <w:rPr>
          <w:rFonts w:hint="eastAsia" w:ascii="仿宋_GB2312" w:hAnsi="仿宋_GB2312" w:eastAsia="仿宋_GB2312" w:cs="仿宋_GB2312"/>
          <w:sz w:val="32"/>
          <w:szCs w:val="32"/>
        </w:rPr>
        <w:t>：①与饲养员配合共同进入动物笼舍、观察诊疗动物；②经授权使用麻醉枪支和麻醉药品；③参加兽医工作一年以上有处方权，凭处方领取和使用药物。</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9</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岗位条件</w:t>
      </w:r>
      <w:r>
        <w:rPr>
          <w:rFonts w:hint="eastAsia" w:ascii="仿宋_GB2312" w:hAnsi="仿宋_GB2312" w:eastAsia="仿宋_GB2312" w:cs="仿宋_GB2312"/>
          <w:sz w:val="32"/>
          <w:szCs w:val="32"/>
        </w:rPr>
        <w:t>：①动物医学专业，全日制大学本科及以上学历，学士及以上学位；②热爱野生动物保护事业，遵纪守法、品德高尚、责任心强、吃苦耐劳、服从安排、团队意识强；③身心健康，具有较好的体能和动作协调性，无皮毛过敏史及不良生活习惯；④基础知识扎实，有较好的文字能力和学习能力；</w:t>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 5 \* GB3 </w:instrText>
      </w:r>
      <w:r>
        <w:rPr>
          <w:rFonts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⑤</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具备独立完成大型动物的诊疗和剖检及患病动物夜间值班看护等工作能力。</w:t>
      </w:r>
    </w:p>
    <w:p>
      <w:pPr>
        <w:jc w:val="center"/>
        <w:rPr>
          <w:rFonts w:ascii="宋体"/>
          <w:b/>
          <w:bCs/>
          <w:sz w:val="44"/>
          <w:szCs w:val="44"/>
        </w:rPr>
      </w:pPr>
    </w:p>
    <w:p>
      <w:pPr>
        <w:jc w:val="center"/>
        <w:rPr>
          <w:rFonts w:ascii="宋体"/>
          <w:b/>
          <w:bCs/>
          <w:sz w:val="44"/>
          <w:szCs w:val="44"/>
        </w:rPr>
      </w:pPr>
      <w:r>
        <w:rPr>
          <w:rFonts w:hint="eastAsia" w:ascii="宋体" w:hAnsi="宋体" w:cs="宋体"/>
          <w:b/>
          <w:bCs/>
          <w:sz w:val="44"/>
          <w:szCs w:val="44"/>
        </w:rPr>
        <w:t>岗位说明书</w:t>
      </w:r>
    </w:p>
    <w:p>
      <w:pPr>
        <w:spacing w:line="480" w:lineRule="exact"/>
        <w:rPr>
          <w:rFonts w:ascii="仿宋_GB2312" w:hAnsi="仿宋_GB2312" w:eastAsia="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岗位名称</w:t>
      </w:r>
      <w:r>
        <w:rPr>
          <w:rFonts w:hint="eastAsia" w:ascii="仿宋_GB2312" w:hAnsi="仿宋_GB2312" w:eastAsia="仿宋_GB2312" w:cs="仿宋_GB2312"/>
          <w:sz w:val="32"/>
          <w:szCs w:val="32"/>
        </w:rPr>
        <w:t>：电力管理工程师</w:t>
      </w:r>
    </w:p>
    <w:p>
      <w:pPr>
        <w:spacing w:line="480" w:lineRule="exact"/>
        <w:rPr>
          <w:rFonts w:ascii="仿宋_GB2312" w:hAnsi="仿宋_GB2312" w:eastAsia="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岗位数量</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人</w:t>
      </w:r>
    </w:p>
    <w:p>
      <w:pPr>
        <w:spacing w:line="480" w:lineRule="exact"/>
        <w:rPr>
          <w:rFonts w:ascii="仿宋_GB2312" w:hAnsi="仿宋_GB2312" w:eastAsia="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所属部门</w:t>
      </w:r>
      <w:r>
        <w:rPr>
          <w:rFonts w:hint="eastAsia" w:ascii="仿宋_GB2312" w:hAnsi="仿宋_GB2312" w:eastAsia="仿宋_GB2312" w:cs="仿宋_GB2312"/>
          <w:sz w:val="32"/>
          <w:szCs w:val="32"/>
        </w:rPr>
        <w:t>：大连森林动物园有限公司后勤管理部</w:t>
      </w:r>
    </w:p>
    <w:p>
      <w:pPr>
        <w:spacing w:line="480" w:lineRule="exact"/>
        <w:rPr>
          <w:rFonts w:ascii="仿宋_GB2312" w:hAnsi="仿宋_GB2312" w:eastAsia="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直接上级</w:t>
      </w:r>
      <w:r>
        <w:rPr>
          <w:rFonts w:hint="eastAsia" w:ascii="仿宋_GB2312" w:hAnsi="仿宋_GB2312" w:eastAsia="仿宋_GB2312" w:cs="仿宋_GB2312"/>
          <w:sz w:val="32"/>
          <w:szCs w:val="32"/>
        </w:rPr>
        <w:t>：分管副部长</w:t>
      </w:r>
    </w:p>
    <w:p>
      <w:pPr>
        <w:spacing w:line="480" w:lineRule="exact"/>
        <w:rPr>
          <w:rFonts w:ascii="仿宋_GB2312" w:hAnsi="仿宋_GB2312" w:eastAsia="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直接下级</w:t>
      </w:r>
      <w:r>
        <w:rPr>
          <w:rFonts w:hint="eastAsia" w:ascii="仿宋_GB2312" w:hAnsi="仿宋_GB2312" w:eastAsia="仿宋_GB2312" w:cs="仿宋_GB2312"/>
          <w:sz w:val="32"/>
          <w:szCs w:val="32"/>
        </w:rPr>
        <w:t>：无</w:t>
      </w:r>
    </w:p>
    <w:p>
      <w:pPr>
        <w:spacing w:line="480" w:lineRule="exact"/>
        <w:rPr>
          <w:rFonts w:ascii="仿宋_GB2312" w:hAnsi="仿宋_GB2312" w:eastAsia="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工作区域</w:t>
      </w:r>
      <w:r>
        <w:rPr>
          <w:rFonts w:hint="eastAsia" w:ascii="仿宋_GB2312" w:hAnsi="仿宋_GB2312" w:eastAsia="仿宋_GB2312" w:cs="仿宋_GB2312"/>
          <w:sz w:val="32"/>
          <w:szCs w:val="32"/>
        </w:rPr>
        <w:t>：大连森林动物园</w:t>
      </w:r>
    </w:p>
    <w:p>
      <w:pPr>
        <w:spacing w:line="480" w:lineRule="exact"/>
        <w:rPr>
          <w:rFonts w:ascii="仿宋_GB2312" w:hAnsi="仿宋_GB2312" w:eastAsia="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岗位职责</w:t>
      </w:r>
      <w:r>
        <w:rPr>
          <w:rFonts w:hint="eastAsia" w:ascii="仿宋_GB2312" w:hAnsi="仿宋_GB2312" w:eastAsia="仿宋_GB2312" w:cs="仿宋_GB2312"/>
          <w:sz w:val="32"/>
          <w:szCs w:val="32"/>
        </w:rPr>
        <w:t>：在部门党政负责人和分管副部长的领导下，按照相关规章制度及相应流程性要求，履行电力工程师职责。①负责公司电力技术方面工作，协助副部长做好电力设备运行、技术管理和培训工作；②监督检查规章制度执行情况和各种记录填写情况，根据存在问题采取改进措施，定期检查、关键设备启动操作的运行分析；③巡视检查设备和查阅有关记录簿，了解运行情况，掌握事故、障碍的调查分析，根据国家和上级有关技术政策，提出变电所设备更新规划；④推广新技术，编制保证安全经济运行，预防设备事故、人身事故的技术措施和对策。⑤完成领导交办的其它工作。</w:t>
      </w:r>
    </w:p>
    <w:p>
      <w:pPr>
        <w:spacing w:line="480" w:lineRule="exact"/>
        <w:rPr>
          <w:rFonts w:ascii="仿宋_GB2312" w:hAnsi="仿宋_GB2312" w:eastAsia="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岗位权限</w:t>
      </w:r>
      <w:r>
        <w:rPr>
          <w:rFonts w:hint="eastAsia" w:ascii="仿宋_GB2312" w:hAnsi="仿宋_GB2312" w:eastAsia="仿宋_GB2312" w:cs="仿宋_GB2312"/>
          <w:sz w:val="32"/>
          <w:szCs w:val="32"/>
        </w:rPr>
        <w:t>：①负责公司与电气相关的工作督促检查监控，做到每日巡视检查四至六次，发现问题及时处理反馈；②制定相关技术措施，熟练掌握公司电力技术图纸，妥善解决现场发生的技术问题；③编制建立健全电力设备图纸和技术资料，满足公司安全生产工作需求；④编制专业技术管理制度和培训计划；⑤做好领导交办的其他工作。</w:t>
      </w:r>
    </w:p>
    <w:p>
      <w:pPr>
        <w:spacing w:line="480" w:lineRule="exact"/>
        <w:rPr>
          <w:rFonts w:ascii="仿宋_GB2312" w:hAnsi="仿宋_GB2312" w:eastAsia="仿宋_GB2312"/>
          <w:sz w:val="32"/>
          <w:szCs w:val="32"/>
        </w:rPr>
      </w:pPr>
      <w:r>
        <w:rPr>
          <w:rFonts w:ascii="仿宋_GB2312" w:hAnsi="仿宋_GB2312" w:eastAsia="仿宋_GB2312" w:cs="仿宋_GB2312"/>
          <w:sz w:val="32"/>
          <w:szCs w:val="32"/>
        </w:rPr>
        <w:t>9</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岗位条件</w:t>
      </w:r>
      <w:r>
        <w:rPr>
          <w:rFonts w:hint="eastAsia" w:ascii="仿宋_GB2312" w:hAnsi="仿宋_GB2312" w:eastAsia="仿宋_GB2312" w:cs="仿宋_GB2312"/>
          <w:sz w:val="32"/>
          <w:szCs w:val="32"/>
        </w:rPr>
        <w:t>：①电力学专业，全日制大学本科及以上学历，学士及以上学位；②累计从事电气专业技术工作满</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年以上，遵纪守法、品德高尚、服从安排、团队意识强；③身心健康，无传染病及不良生活习惯；④具备独立完成电气专业技术抢修及夜间值班工作的能力，适应加班、倒班及应急抢险等工作。</w:t>
      </w:r>
    </w:p>
    <w:p>
      <w:pPr>
        <w:snapToGrid w:val="0"/>
        <w:spacing w:beforeLines="50" w:afterLines="50" w:line="520" w:lineRule="exact"/>
        <w:jc w:val="center"/>
        <w:rPr>
          <w:rFonts w:ascii="仿宋_GB2312" w:hAnsi="仿宋_GB2312" w:eastAsia="仿宋_GB2312"/>
          <w:b/>
          <w:bCs/>
          <w:sz w:val="32"/>
          <w:szCs w:val="32"/>
        </w:rPr>
      </w:pPr>
    </w:p>
    <w:p>
      <w:pPr>
        <w:spacing w:beforeLines="50" w:afterLines="50" w:line="540" w:lineRule="exact"/>
        <w:jc w:val="center"/>
        <w:rPr>
          <w:rFonts w:ascii="宋体"/>
          <w:b/>
          <w:bCs/>
          <w:sz w:val="44"/>
          <w:szCs w:val="44"/>
        </w:rPr>
      </w:pPr>
      <w:r>
        <w:rPr>
          <w:rFonts w:hint="eastAsia" w:ascii="宋体" w:hAnsi="宋体" w:cs="宋体"/>
          <w:b/>
          <w:bCs/>
          <w:sz w:val="44"/>
          <w:szCs w:val="44"/>
        </w:rPr>
        <w:t>岗位说明书</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1</w:t>
      </w:r>
      <w:r>
        <w:rPr>
          <w:rFonts w:hint="eastAsia" w:ascii="仿宋_GB2312" w:hAnsi="仿宋_GB2312" w:eastAsia="仿宋_GB2312" w:cs="仿宋_GB2312"/>
          <w:b/>
          <w:bCs/>
          <w:sz w:val="32"/>
          <w:szCs w:val="32"/>
        </w:rPr>
        <w:t>、岗位名称</w:t>
      </w:r>
      <w:r>
        <w:rPr>
          <w:rFonts w:hint="eastAsia" w:ascii="仿宋_GB2312" w:hAnsi="仿宋_GB2312" w:eastAsia="仿宋_GB2312" w:cs="仿宋_GB2312"/>
          <w:sz w:val="32"/>
          <w:szCs w:val="32"/>
        </w:rPr>
        <w:t>：饲养员</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岗位数量</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人</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所属部门</w:t>
      </w:r>
      <w:r>
        <w:rPr>
          <w:rFonts w:hint="eastAsia" w:ascii="仿宋_GB2312" w:hAnsi="仿宋_GB2312" w:eastAsia="仿宋_GB2312" w:cs="仿宋_GB2312"/>
          <w:sz w:val="32"/>
          <w:szCs w:val="32"/>
        </w:rPr>
        <w:t>：大连森林动物园有限公司散养区管理所</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4</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直接上级</w:t>
      </w:r>
      <w:r>
        <w:rPr>
          <w:rFonts w:hint="eastAsia" w:ascii="仿宋_GB2312" w:hAnsi="仿宋_GB2312" w:eastAsia="仿宋_GB2312" w:cs="仿宋_GB2312"/>
          <w:sz w:val="32"/>
          <w:szCs w:val="32"/>
        </w:rPr>
        <w:t>：班长</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直接下级</w:t>
      </w:r>
      <w:r>
        <w:rPr>
          <w:rFonts w:hint="eastAsia" w:ascii="仿宋_GB2312" w:hAnsi="仿宋_GB2312" w:eastAsia="仿宋_GB2312" w:cs="仿宋_GB2312"/>
          <w:sz w:val="32"/>
          <w:szCs w:val="32"/>
        </w:rPr>
        <w:t>：无</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工作区域</w:t>
      </w:r>
      <w:r>
        <w:rPr>
          <w:rFonts w:hint="eastAsia" w:ascii="仿宋_GB2312" w:hAnsi="仿宋_GB2312" w:eastAsia="仿宋_GB2312" w:cs="仿宋_GB2312"/>
          <w:sz w:val="32"/>
          <w:szCs w:val="32"/>
        </w:rPr>
        <w:t>：大连森林动物园</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7</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岗位职责</w:t>
      </w:r>
      <w:r>
        <w:rPr>
          <w:rFonts w:hint="eastAsia" w:ascii="仿宋_GB2312" w:hAnsi="仿宋_GB2312" w:eastAsia="仿宋_GB2312" w:cs="仿宋_GB2312"/>
          <w:sz w:val="32"/>
          <w:szCs w:val="32"/>
        </w:rPr>
        <w:t>：在部门党政负责人和所在班组班长的领导下，遵守园区规章制度，按照规程操作，履行饲养员职责。①负责野生动物日常饲养，每日清扫动物笼舍，动物的食具、圈舍及周边环境进行消毒，做好动物的防疫工作。②负责每日饲喂动物，按照动物饲料单定量定时投喂饲料，杜绝浪费，负责草食动物饲料草和颗粒料的搬运工作。③负责每日观察动物，掌握动物身体健康状况，并配合兽医做好患病动物的治疗及护理工作。④负责每日检查动物笼舍安全，排查安全生产隐患，保证动物和人员安全。⑤负责日常巡岗工作，并对游客提供讲解等服务。⑥完成领导交办的其他工作。</w:t>
      </w:r>
    </w:p>
    <w:p>
      <w:pPr>
        <w:spacing w:line="520" w:lineRule="exact"/>
        <w:rPr>
          <w:rFonts w:ascii="仿宋_GB2312" w:hAnsi="仿宋_GB2312" w:eastAsia="仿宋_GB2312"/>
          <w:sz w:val="32"/>
          <w:szCs w:val="32"/>
        </w:rPr>
      </w:pPr>
      <w:r>
        <w:rPr>
          <w:rFonts w:ascii="仿宋_GB2312" w:hAnsi="仿宋_GB2312" w:eastAsia="仿宋_GB2312" w:cs="仿宋_GB2312"/>
          <w:sz w:val="32"/>
          <w:szCs w:val="32"/>
        </w:rPr>
        <w:t>8</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岗位条件</w:t>
      </w:r>
      <w:r>
        <w:rPr>
          <w:rFonts w:hint="eastAsia" w:ascii="仿宋_GB2312" w:hAnsi="仿宋_GB2312" w:eastAsia="仿宋_GB2312" w:cs="仿宋_GB2312"/>
          <w:sz w:val="32"/>
          <w:szCs w:val="32"/>
        </w:rPr>
        <w:t>：①大专及以上学历，性别不限，男性优先，年龄</w:t>
      </w:r>
      <w:r>
        <w:rPr>
          <w:rFonts w:ascii="仿宋_GB2312" w:hAnsi="仿宋_GB2312" w:eastAsia="仿宋_GB2312" w:cs="仿宋_GB2312"/>
          <w:sz w:val="32"/>
          <w:szCs w:val="32"/>
        </w:rPr>
        <w:t>40</w:t>
      </w:r>
      <w:r>
        <w:rPr>
          <w:rFonts w:hint="eastAsia" w:ascii="仿宋_GB2312" w:hAnsi="仿宋_GB2312" w:eastAsia="仿宋_GB2312" w:cs="仿宋_GB2312"/>
          <w:sz w:val="32"/>
          <w:szCs w:val="32"/>
        </w:rPr>
        <w:t>周岁以下；②热爱野生动物保护事业，遵纪守法、品德高尚、责任心强、吃苦耐劳、服从安排、团队意识强；③身心健康，能够从事搬运饲料稻草等重体力劳动，以及患病动物夜间值班看护等工作能力。</w:t>
      </w:r>
    </w:p>
    <w:p>
      <w:pPr>
        <w:snapToGrid w:val="0"/>
        <w:spacing w:beforeLines="50" w:afterLines="50" w:line="520" w:lineRule="exact"/>
        <w:jc w:val="center"/>
        <w:rPr>
          <w:rFonts w:ascii="仿宋_GB2312" w:hAnsi="仿宋_GB2312" w:eastAsia="仿宋_GB2312"/>
          <w:b/>
          <w:bCs/>
          <w:sz w:val="32"/>
          <w:szCs w:val="32"/>
        </w:rPr>
      </w:pPr>
    </w:p>
    <w:p>
      <w:pPr>
        <w:spacing w:beforeLines="50" w:afterLines="50" w:line="480" w:lineRule="exact"/>
        <w:jc w:val="center"/>
        <w:rPr>
          <w:rFonts w:ascii="宋体"/>
          <w:b/>
          <w:bCs/>
          <w:sz w:val="44"/>
          <w:szCs w:val="44"/>
        </w:rPr>
      </w:pPr>
      <w:r>
        <w:rPr>
          <w:rFonts w:hint="eastAsia" w:ascii="宋体" w:hAnsi="宋体" w:cs="宋体"/>
          <w:b/>
          <w:bCs/>
          <w:sz w:val="44"/>
          <w:szCs w:val="44"/>
        </w:rPr>
        <w:t>岗位说明书</w:t>
      </w:r>
    </w:p>
    <w:p>
      <w:pPr>
        <w:spacing w:line="480" w:lineRule="exact"/>
        <w:rPr>
          <w:rFonts w:ascii="仿宋_GB2312" w:hAnsi="仿宋_GB2312" w:eastAsia="仿宋_GB2312"/>
          <w:sz w:val="32"/>
          <w:szCs w:val="32"/>
        </w:rPr>
      </w:pPr>
      <w:r>
        <w:rPr>
          <w:rFonts w:ascii="仿宋_GB2312" w:hAnsi="仿宋_GB2312" w:eastAsia="仿宋_GB2312" w:cs="仿宋_GB2312"/>
          <w:b/>
          <w:bCs/>
          <w:sz w:val="32"/>
          <w:szCs w:val="32"/>
        </w:rPr>
        <w:t>1</w:t>
      </w:r>
      <w:r>
        <w:rPr>
          <w:rFonts w:hint="eastAsia" w:ascii="仿宋_GB2312" w:hAnsi="仿宋_GB2312" w:eastAsia="仿宋_GB2312" w:cs="仿宋_GB2312"/>
          <w:b/>
          <w:bCs/>
          <w:sz w:val="32"/>
          <w:szCs w:val="32"/>
        </w:rPr>
        <w:t>、岗位名称：</w:t>
      </w:r>
      <w:r>
        <w:rPr>
          <w:rFonts w:hint="eastAsia" w:ascii="仿宋_GB2312" w:hAnsi="仿宋_GB2312" w:eastAsia="仿宋_GB2312" w:cs="仿宋_GB2312"/>
          <w:sz w:val="32"/>
          <w:szCs w:val="32"/>
        </w:rPr>
        <w:t>客运拖挂索道维修</w:t>
      </w:r>
    </w:p>
    <w:p>
      <w:pPr>
        <w:spacing w:line="480" w:lineRule="exact"/>
        <w:rPr>
          <w:rFonts w:ascii="仿宋_GB2312" w:hAnsi="仿宋_GB2312" w:eastAsia="仿宋_GB2312"/>
          <w:sz w:val="32"/>
          <w:szCs w:val="32"/>
        </w:rPr>
      </w:pP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、岗位数量：</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人</w:t>
      </w:r>
    </w:p>
    <w:p>
      <w:pPr>
        <w:spacing w:line="480" w:lineRule="exact"/>
        <w:rPr>
          <w:rFonts w:ascii="仿宋_GB2312" w:hAnsi="仿宋_GB2312" w:eastAsia="仿宋_GB2312"/>
          <w:sz w:val="32"/>
          <w:szCs w:val="32"/>
        </w:rPr>
      </w:pPr>
      <w:r>
        <w:rPr>
          <w:rFonts w:ascii="仿宋_GB2312" w:hAnsi="仿宋_GB2312" w:eastAsia="仿宋_GB2312" w:cs="仿宋_GB2312"/>
          <w:b/>
          <w:bCs/>
          <w:sz w:val="32"/>
          <w:szCs w:val="32"/>
        </w:rPr>
        <w:t>3</w:t>
      </w:r>
      <w:r>
        <w:rPr>
          <w:rFonts w:hint="eastAsia" w:ascii="仿宋_GB2312" w:hAnsi="仿宋_GB2312" w:eastAsia="仿宋_GB2312" w:cs="仿宋_GB2312"/>
          <w:b/>
          <w:bCs/>
          <w:sz w:val="32"/>
          <w:szCs w:val="32"/>
        </w:rPr>
        <w:t>、所属部门：</w:t>
      </w:r>
      <w:r>
        <w:rPr>
          <w:rFonts w:hint="eastAsia" w:ascii="仿宋_GB2312" w:hAnsi="仿宋_GB2312" w:eastAsia="仿宋_GB2312" w:cs="仿宋_GB2312"/>
          <w:sz w:val="32"/>
          <w:szCs w:val="32"/>
        </w:rPr>
        <w:t>大连老虎滩景区开发管理有限公司索道维修班</w:t>
      </w:r>
    </w:p>
    <w:p>
      <w:pPr>
        <w:spacing w:line="480" w:lineRule="exact"/>
        <w:rPr>
          <w:rFonts w:ascii="仿宋_GB2312" w:hAnsi="仿宋_GB2312" w:eastAsia="仿宋_GB2312"/>
          <w:sz w:val="32"/>
          <w:szCs w:val="32"/>
        </w:rPr>
      </w:pPr>
      <w:r>
        <w:rPr>
          <w:rFonts w:ascii="仿宋_GB2312" w:hAnsi="仿宋_GB2312" w:eastAsia="仿宋_GB2312" w:cs="仿宋_GB2312"/>
          <w:b/>
          <w:bCs/>
          <w:sz w:val="32"/>
          <w:szCs w:val="32"/>
        </w:rPr>
        <w:t>4</w:t>
      </w:r>
      <w:r>
        <w:rPr>
          <w:rFonts w:hint="eastAsia" w:ascii="仿宋_GB2312" w:hAnsi="仿宋_GB2312" w:eastAsia="仿宋_GB2312" w:cs="仿宋_GB2312"/>
          <w:b/>
          <w:bCs/>
          <w:sz w:val="32"/>
          <w:szCs w:val="32"/>
        </w:rPr>
        <w:t>、直接上级：</w:t>
      </w:r>
      <w:r>
        <w:rPr>
          <w:rFonts w:hint="eastAsia" w:ascii="仿宋_GB2312" w:hAnsi="仿宋_GB2312" w:eastAsia="仿宋_GB2312" w:cs="仿宋_GB2312"/>
          <w:sz w:val="32"/>
          <w:szCs w:val="32"/>
        </w:rPr>
        <w:t>维修班长</w:t>
      </w:r>
    </w:p>
    <w:p>
      <w:pPr>
        <w:spacing w:line="480" w:lineRule="exact"/>
        <w:rPr>
          <w:rFonts w:ascii="仿宋_GB2312" w:hAnsi="仿宋_GB2312" w:eastAsia="仿宋_GB2312"/>
          <w:sz w:val="32"/>
          <w:szCs w:val="32"/>
        </w:rPr>
      </w:pPr>
      <w:r>
        <w:rPr>
          <w:rFonts w:ascii="仿宋_GB2312" w:hAnsi="仿宋_GB2312" w:eastAsia="仿宋_GB2312" w:cs="仿宋_GB2312"/>
          <w:b/>
          <w:bCs/>
          <w:sz w:val="32"/>
          <w:szCs w:val="32"/>
        </w:rPr>
        <w:t>5</w:t>
      </w:r>
      <w:r>
        <w:rPr>
          <w:rFonts w:hint="eastAsia" w:ascii="仿宋_GB2312" w:hAnsi="仿宋_GB2312" w:eastAsia="仿宋_GB2312" w:cs="仿宋_GB2312"/>
          <w:b/>
          <w:bCs/>
          <w:sz w:val="32"/>
          <w:szCs w:val="32"/>
        </w:rPr>
        <w:t>、直接下级：</w:t>
      </w:r>
      <w:r>
        <w:rPr>
          <w:rFonts w:hint="eastAsia" w:ascii="仿宋_GB2312" w:hAnsi="仿宋_GB2312" w:eastAsia="仿宋_GB2312" w:cs="仿宋_GB2312"/>
          <w:sz w:val="32"/>
          <w:szCs w:val="32"/>
        </w:rPr>
        <w:t>无</w:t>
      </w:r>
    </w:p>
    <w:p>
      <w:pPr>
        <w:spacing w:line="480" w:lineRule="exact"/>
        <w:ind w:left="31680" w:hanging="2249" w:hangingChars="700"/>
        <w:rPr>
          <w:rFonts w:ascii="仿宋_GB2312" w:hAnsi="仿宋_GB2312" w:eastAsia="仿宋_GB2312"/>
          <w:sz w:val="32"/>
          <w:szCs w:val="32"/>
        </w:rPr>
      </w:pPr>
      <w:r>
        <w:rPr>
          <w:rFonts w:ascii="仿宋_GB2312" w:hAnsi="仿宋_GB2312" w:eastAsia="仿宋_GB2312" w:cs="仿宋_GB2312"/>
          <w:b/>
          <w:bCs/>
          <w:sz w:val="32"/>
          <w:szCs w:val="32"/>
        </w:rPr>
        <w:t>6</w:t>
      </w:r>
      <w:r>
        <w:rPr>
          <w:rFonts w:hint="eastAsia" w:ascii="仿宋_GB2312" w:hAnsi="仿宋_GB2312" w:eastAsia="仿宋_GB2312" w:cs="仿宋_GB2312"/>
          <w:b/>
          <w:bCs/>
          <w:sz w:val="32"/>
          <w:szCs w:val="32"/>
        </w:rPr>
        <w:t>、工作区域：</w:t>
      </w:r>
      <w:r>
        <w:rPr>
          <w:rFonts w:hint="eastAsia" w:ascii="仿宋_GB2312" w:hAnsi="仿宋_GB2312" w:eastAsia="仿宋_GB2312" w:cs="仿宋_GB2312"/>
          <w:sz w:val="32"/>
          <w:szCs w:val="32"/>
        </w:rPr>
        <w:t>大连老虎滩景区开发管理有限公司索道服务部</w:t>
      </w:r>
    </w:p>
    <w:p>
      <w:pPr>
        <w:spacing w:line="480" w:lineRule="exact"/>
        <w:rPr>
          <w:rFonts w:ascii="仿宋_GB2312" w:hAnsi="仿宋_GB2312" w:eastAsia="仿宋_GB2312"/>
          <w:sz w:val="32"/>
          <w:szCs w:val="32"/>
        </w:rPr>
      </w:pPr>
      <w:r>
        <w:rPr>
          <w:rFonts w:ascii="仿宋_GB2312" w:hAnsi="仿宋_GB2312" w:eastAsia="仿宋_GB2312" w:cs="仿宋_GB2312"/>
          <w:b/>
          <w:bCs/>
          <w:sz w:val="32"/>
          <w:szCs w:val="32"/>
        </w:rPr>
        <w:t>7</w:t>
      </w:r>
      <w:r>
        <w:rPr>
          <w:rFonts w:hint="eastAsia" w:ascii="仿宋_GB2312" w:hAnsi="仿宋_GB2312" w:eastAsia="仿宋_GB2312" w:cs="仿宋_GB2312"/>
          <w:b/>
          <w:bCs/>
          <w:sz w:val="32"/>
          <w:szCs w:val="32"/>
        </w:rPr>
        <w:t>、岗位职责：</w:t>
      </w:r>
      <w:r>
        <w:rPr>
          <w:rFonts w:hint="eastAsia" w:ascii="仿宋_GB2312" w:hAnsi="仿宋_GB2312" w:eastAsia="仿宋_GB2312" w:cs="仿宋_GB2312"/>
          <w:sz w:val="32"/>
          <w:szCs w:val="32"/>
        </w:rPr>
        <w:t>①认真贯彻执行国家的政策、法律、法规和安全生产的方针，遵守公园及索道站的各项规章制度。熟悉安全技术操作规程。对本岗位的安全生产负直接责任。②按时、认真对机械设备设施进行巡回检查，发现异常情况及时采取有效措施，正确分析、判断和处理各种事故隐患，把事故消灭在萌芽状态。及时、如实地向上级报告，并保护现场，作好详细记录；③保持作业场所的清洁卫生，对设备进行维护、保养、检修后要将杂物及易燃物品清除干净。④积极参加各项安全生产知识教育、培训工作，加强安全生产意识，努力提高安全生产业务水平。</w:t>
      </w:r>
      <w:r>
        <w:rPr>
          <w:rFonts w:ascii="仿宋_GB2312" w:hAnsi="仿宋_GB2312" w:eastAsia="仿宋_GB2312" w:cs="仿宋_GB2312"/>
          <w:sz w:val="32"/>
          <w:szCs w:val="32"/>
        </w:rPr>
        <w:fldChar w:fldCharType="begin"/>
      </w:r>
      <w:r>
        <w:rPr>
          <w:rFonts w:ascii="仿宋_GB2312" w:hAnsi="仿宋_GB2312" w:eastAsia="仿宋_GB2312" w:cs="仿宋_GB2312"/>
          <w:sz w:val="32"/>
          <w:szCs w:val="32"/>
        </w:rPr>
        <w:instrText xml:space="preserve"> = 5 \* GB3 \* MERGEFORMAT </w:instrText>
      </w:r>
      <w:r>
        <w:rPr>
          <w:rFonts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⑤</w:t>
      </w:r>
      <w:r>
        <w:rPr>
          <w:rFonts w:ascii="仿宋_GB2312" w:hAnsi="仿宋_GB2312" w:eastAsia="仿宋_GB2312" w:cs="仿宋_GB2312"/>
          <w:sz w:val="32"/>
          <w:szCs w:val="32"/>
        </w:rPr>
        <w:fldChar w:fldCharType="end"/>
      </w:r>
      <w:r>
        <w:rPr>
          <w:rFonts w:hint="eastAsia" w:ascii="仿宋_GB2312" w:hAnsi="仿宋_GB2312" w:eastAsia="仿宋_GB2312" w:cs="仿宋_GB2312"/>
          <w:sz w:val="32"/>
          <w:szCs w:val="32"/>
        </w:rPr>
        <w:t>正确使用并爱护安全防护用品，经常检查相关安全设施、安全防护装置，发现问题及时报告。</w:t>
      </w:r>
    </w:p>
    <w:p>
      <w:pPr>
        <w:spacing w:line="480" w:lineRule="exact"/>
        <w:rPr>
          <w:rFonts w:ascii="仿宋_GB2312" w:hAnsi="仿宋_GB2312" w:eastAsia="仿宋_GB2312"/>
          <w:sz w:val="32"/>
          <w:szCs w:val="32"/>
        </w:rPr>
      </w:pPr>
      <w:r>
        <w:rPr>
          <w:rFonts w:ascii="仿宋_GB2312" w:hAnsi="仿宋_GB2312" w:eastAsia="仿宋_GB2312" w:cs="仿宋_GB2312"/>
          <w:b/>
          <w:bCs/>
          <w:sz w:val="32"/>
          <w:szCs w:val="32"/>
        </w:rPr>
        <w:t>8</w:t>
      </w:r>
      <w:r>
        <w:rPr>
          <w:rFonts w:hint="eastAsia" w:ascii="仿宋_GB2312" w:hAnsi="仿宋_GB2312" w:eastAsia="仿宋_GB2312" w:cs="仿宋_GB2312"/>
          <w:b/>
          <w:bCs/>
          <w:sz w:val="32"/>
          <w:szCs w:val="32"/>
        </w:rPr>
        <w:t>、岗位权限：</w:t>
      </w:r>
      <w:r>
        <w:rPr>
          <w:rFonts w:hint="eastAsia" w:ascii="仿宋_GB2312" w:hAnsi="仿宋_GB2312" w:eastAsia="仿宋_GB2312" w:cs="仿宋_GB2312"/>
          <w:sz w:val="32"/>
          <w:szCs w:val="32"/>
        </w:rPr>
        <w:t>①督促检查索道设备的运行情况，每日巡视检查，发现问题及时处理反馈；②制定相关技术措施，掌握客运拖挂索道修理人员相关的理论知识和实际操作技能，妥善解决现场技术问题；③编制建立健全设备图纸和技术资料，满足公司安全生产工作需求；④编制专业技术管理制度和培训计划，做好领导交办的其他工作。</w:t>
      </w:r>
    </w:p>
    <w:p>
      <w:pPr>
        <w:spacing w:line="480" w:lineRule="exact"/>
        <w:rPr>
          <w:rFonts w:ascii="仿宋_GB2312" w:hAnsi="仿宋_GB2312" w:eastAsia="仿宋_GB2312"/>
          <w:sz w:val="32"/>
          <w:szCs w:val="32"/>
        </w:rPr>
      </w:pPr>
      <w:r>
        <w:rPr>
          <w:rFonts w:ascii="仿宋_GB2312" w:hAnsi="仿宋_GB2312" w:eastAsia="仿宋_GB2312" w:cs="仿宋_GB2312"/>
          <w:b/>
          <w:bCs/>
          <w:sz w:val="32"/>
          <w:szCs w:val="32"/>
        </w:rPr>
        <w:t>9</w:t>
      </w:r>
      <w:r>
        <w:rPr>
          <w:rFonts w:hint="eastAsia" w:ascii="仿宋_GB2312" w:hAnsi="仿宋_GB2312" w:eastAsia="仿宋_GB2312" w:cs="仿宋_GB2312"/>
          <w:b/>
          <w:bCs/>
          <w:sz w:val="32"/>
          <w:szCs w:val="32"/>
        </w:rPr>
        <w:t>、岗位条件：</w:t>
      </w:r>
      <w:r>
        <w:rPr>
          <w:rFonts w:hint="eastAsia" w:ascii="仿宋_GB2312" w:hAnsi="仿宋_GB2312" w:eastAsia="仿宋_GB2312" w:cs="仿宋_GB2312"/>
          <w:sz w:val="32"/>
          <w:szCs w:val="32"/>
        </w:rPr>
        <w:t>①机电一体化专业，大专（含大专）以上学历；②男性，年龄</w:t>
      </w:r>
      <w:r>
        <w:rPr>
          <w:rFonts w:ascii="仿宋_GB2312" w:hAnsi="仿宋_GB2312" w:eastAsia="仿宋_GB2312" w:cs="仿宋_GB2312"/>
          <w:sz w:val="32"/>
          <w:szCs w:val="32"/>
        </w:rPr>
        <w:t>35</w:t>
      </w:r>
      <w:r>
        <w:rPr>
          <w:rFonts w:hint="eastAsia" w:ascii="仿宋_GB2312" w:hAnsi="仿宋_GB2312" w:eastAsia="仿宋_GB2312" w:cs="仿宋_GB2312"/>
          <w:sz w:val="32"/>
          <w:szCs w:val="32"/>
        </w:rPr>
        <w:t>周岁以下，累计从事客运拖挂索道维修工作满</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年以上；③身心健康，无传染病及不良生活习惯，遵纪守法、品德高尚、服从安排、团队意识强；④具备从事高空作业的能力。</w:t>
      </w:r>
    </w:p>
    <w:p>
      <w:pPr>
        <w:snapToGrid w:val="0"/>
        <w:spacing w:beforeLines="50" w:afterLines="50" w:line="520" w:lineRule="exact"/>
        <w:jc w:val="center"/>
        <w:rPr>
          <w:rFonts w:ascii="宋体"/>
          <w:b/>
          <w:bCs/>
          <w:sz w:val="44"/>
          <w:szCs w:val="44"/>
        </w:rPr>
      </w:pPr>
    </w:p>
    <w:p>
      <w:pPr>
        <w:snapToGrid w:val="0"/>
        <w:spacing w:beforeLines="50" w:afterLines="50" w:line="520" w:lineRule="exact"/>
        <w:jc w:val="center"/>
        <w:rPr>
          <w:rFonts w:ascii="宋体"/>
          <w:b/>
          <w:bCs/>
          <w:sz w:val="44"/>
          <w:szCs w:val="44"/>
        </w:rPr>
      </w:pPr>
    </w:p>
    <w:p>
      <w:pPr>
        <w:snapToGrid w:val="0"/>
        <w:spacing w:beforeLines="50" w:afterLines="50" w:line="520" w:lineRule="exact"/>
        <w:jc w:val="center"/>
        <w:rPr>
          <w:rFonts w:ascii="宋体"/>
          <w:b/>
          <w:bCs/>
          <w:sz w:val="44"/>
          <w:szCs w:val="44"/>
        </w:rPr>
      </w:pPr>
    </w:p>
    <w:p>
      <w:pPr>
        <w:snapToGrid w:val="0"/>
        <w:spacing w:beforeLines="50" w:afterLines="50" w:line="520" w:lineRule="exact"/>
        <w:jc w:val="center"/>
        <w:rPr>
          <w:rFonts w:ascii="宋体"/>
          <w:b/>
          <w:bCs/>
          <w:sz w:val="44"/>
          <w:szCs w:val="44"/>
        </w:rPr>
      </w:pPr>
    </w:p>
    <w:p>
      <w:pPr>
        <w:snapToGrid w:val="0"/>
        <w:spacing w:beforeLines="50" w:afterLines="50" w:line="520" w:lineRule="exact"/>
        <w:jc w:val="center"/>
        <w:rPr>
          <w:rFonts w:ascii="宋体"/>
          <w:b/>
          <w:bCs/>
          <w:sz w:val="44"/>
          <w:szCs w:val="44"/>
        </w:rPr>
      </w:pPr>
    </w:p>
    <w:p>
      <w:pPr>
        <w:snapToGrid w:val="0"/>
        <w:spacing w:beforeLines="50" w:afterLines="50" w:line="520" w:lineRule="exact"/>
        <w:jc w:val="center"/>
        <w:rPr>
          <w:rFonts w:ascii="宋体"/>
          <w:b/>
          <w:bCs/>
          <w:sz w:val="44"/>
          <w:szCs w:val="44"/>
        </w:rPr>
      </w:pPr>
    </w:p>
    <w:p>
      <w:pPr>
        <w:snapToGrid w:val="0"/>
        <w:spacing w:beforeLines="50" w:afterLines="50" w:line="520" w:lineRule="exact"/>
        <w:jc w:val="center"/>
        <w:rPr>
          <w:rFonts w:ascii="宋体"/>
          <w:b/>
          <w:bCs/>
          <w:sz w:val="44"/>
          <w:szCs w:val="44"/>
        </w:rPr>
      </w:pPr>
    </w:p>
    <w:p>
      <w:pPr>
        <w:snapToGrid w:val="0"/>
        <w:spacing w:beforeLines="50" w:afterLines="50" w:line="520" w:lineRule="exact"/>
        <w:jc w:val="center"/>
        <w:rPr>
          <w:rFonts w:ascii="宋体"/>
          <w:b/>
          <w:bCs/>
          <w:sz w:val="44"/>
          <w:szCs w:val="44"/>
        </w:rPr>
      </w:pPr>
    </w:p>
    <w:p>
      <w:pPr>
        <w:snapToGrid w:val="0"/>
        <w:spacing w:beforeLines="50" w:afterLines="50" w:line="520" w:lineRule="exact"/>
        <w:jc w:val="center"/>
        <w:rPr>
          <w:rFonts w:ascii="宋体"/>
          <w:b/>
          <w:bCs/>
          <w:sz w:val="44"/>
          <w:szCs w:val="44"/>
        </w:rPr>
      </w:pPr>
    </w:p>
    <w:p>
      <w:pPr>
        <w:snapToGrid w:val="0"/>
        <w:spacing w:beforeLines="50" w:afterLines="50" w:line="520" w:lineRule="exact"/>
        <w:jc w:val="left"/>
        <w:rPr>
          <w:rFonts w:ascii="黑体" w:hAnsi="黑体" w:eastAsia="黑体"/>
          <w:b/>
          <w:bCs/>
          <w:sz w:val="32"/>
          <w:szCs w:val="32"/>
        </w:rPr>
      </w:pPr>
    </w:p>
    <w:p>
      <w:pPr>
        <w:snapToGrid w:val="0"/>
        <w:spacing w:beforeLines="50" w:afterLines="50" w:line="520" w:lineRule="exact"/>
        <w:jc w:val="left"/>
        <w:rPr>
          <w:rFonts w:ascii="黑体" w:hAnsi="黑体" w:eastAsia="黑体"/>
          <w:b/>
          <w:bCs/>
          <w:sz w:val="32"/>
          <w:szCs w:val="32"/>
        </w:rPr>
      </w:pPr>
      <w:bookmarkStart w:id="0" w:name="_GoBack"/>
      <w:bookmarkEnd w:id="0"/>
    </w:p>
    <w:sectPr>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Source Han Sans CN">
    <w:altName w:val="Segoe Print"/>
    <w:panose1 w:val="00000000000000000000"/>
    <w:charset w:val="00"/>
    <w:family w:val="auto"/>
    <w:pitch w:val="default"/>
    <w:sig w:usb0="00000000" w:usb1="00000000" w:usb2="00000000" w:usb3="00000000" w:csb0="00000001" w:csb1="00000000"/>
  </w:font>
  <w:font w:name="Verdana">
    <w:panose1 w:val="020B0604030504040204"/>
    <w:charset w:val="00"/>
    <w:family w:val="swiss"/>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C03BA5"/>
    <w:rsid w:val="0000752D"/>
    <w:rsid w:val="00016A18"/>
    <w:rsid w:val="00072E2B"/>
    <w:rsid w:val="001459B1"/>
    <w:rsid w:val="002D4CD6"/>
    <w:rsid w:val="002F5DBF"/>
    <w:rsid w:val="003052FB"/>
    <w:rsid w:val="00307E5B"/>
    <w:rsid w:val="00394F37"/>
    <w:rsid w:val="003A145E"/>
    <w:rsid w:val="003D68A3"/>
    <w:rsid w:val="00453368"/>
    <w:rsid w:val="004A11F2"/>
    <w:rsid w:val="00522564"/>
    <w:rsid w:val="00531B60"/>
    <w:rsid w:val="005652BC"/>
    <w:rsid w:val="00591C34"/>
    <w:rsid w:val="00614368"/>
    <w:rsid w:val="00620B0E"/>
    <w:rsid w:val="006853C5"/>
    <w:rsid w:val="007F5969"/>
    <w:rsid w:val="008A1F1D"/>
    <w:rsid w:val="008E531E"/>
    <w:rsid w:val="009C247C"/>
    <w:rsid w:val="009D7524"/>
    <w:rsid w:val="009D7570"/>
    <w:rsid w:val="009F6460"/>
    <w:rsid w:val="00B06D7D"/>
    <w:rsid w:val="00B518EC"/>
    <w:rsid w:val="00B54B73"/>
    <w:rsid w:val="00B91017"/>
    <w:rsid w:val="00C648AE"/>
    <w:rsid w:val="00CA0BD6"/>
    <w:rsid w:val="00D431CF"/>
    <w:rsid w:val="00D91D5E"/>
    <w:rsid w:val="00D95FEB"/>
    <w:rsid w:val="00E70235"/>
    <w:rsid w:val="00E87B8D"/>
    <w:rsid w:val="00EE2462"/>
    <w:rsid w:val="00F93A61"/>
    <w:rsid w:val="00FC2863"/>
    <w:rsid w:val="00FC663F"/>
    <w:rsid w:val="07D0728F"/>
    <w:rsid w:val="0FE10546"/>
    <w:rsid w:val="469258CA"/>
    <w:rsid w:val="48001CD0"/>
    <w:rsid w:val="54C03BA5"/>
    <w:rsid w:val="56D737BE"/>
    <w:rsid w:val="5A256585"/>
    <w:rsid w:val="5B3916C6"/>
    <w:rsid w:val="5F0D3C19"/>
    <w:rsid w:val="645263DA"/>
    <w:rsid w:val="70F3208B"/>
    <w:rsid w:val="718C5121"/>
    <w:rsid w:val="73D50731"/>
    <w:rsid w:val="78F37EF9"/>
    <w:rsid w:val="7EC375C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0"/>
      <w:sz w:val="21"/>
      <w:szCs w:val="21"/>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10"/>
    <w:qFormat/>
    <w:uiPriority w:val="99"/>
    <w:pPr>
      <w:tabs>
        <w:tab w:val="center" w:pos="4153"/>
        <w:tab w:val="right" w:pos="8306"/>
      </w:tabs>
      <w:snapToGrid w:val="0"/>
      <w:jc w:val="left"/>
    </w:pPr>
    <w:rPr>
      <w:sz w:val="18"/>
      <w:szCs w:val="18"/>
    </w:rPr>
  </w:style>
  <w:style w:type="paragraph" w:styleId="3">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sz w:val="24"/>
      <w:szCs w:val="24"/>
    </w:rPr>
  </w:style>
  <w:style w:type="character" w:styleId="7">
    <w:name w:val="Strong"/>
    <w:basedOn w:val="6"/>
    <w:qFormat/>
    <w:uiPriority w:val="99"/>
    <w:rPr>
      <w:b/>
      <w:bCs/>
    </w:rPr>
  </w:style>
  <w:style w:type="character" w:styleId="8">
    <w:name w:val="page number"/>
    <w:basedOn w:val="6"/>
    <w:qFormat/>
    <w:uiPriority w:val="99"/>
  </w:style>
  <w:style w:type="character" w:styleId="9">
    <w:name w:val="Hyperlink"/>
    <w:basedOn w:val="6"/>
    <w:qFormat/>
    <w:uiPriority w:val="99"/>
    <w:rPr>
      <w:color w:val="0000FF"/>
      <w:u w:val="single"/>
    </w:rPr>
  </w:style>
  <w:style w:type="character" w:customStyle="1" w:styleId="10">
    <w:name w:val="Footer Char"/>
    <w:basedOn w:val="6"/>
    <w:link w:val="2"/>
    <w:semiHidden/>
    <w:qFormat/>
    <w:locked/>
    <w:uiPriority w:val="99"/>
    <w:rPr>
      <w:rFonts w:ascii="Calibri" w:hAnsi="Calibri" w:cs="Calibri"/>
      <w:kern w:val="0"/>
      <w:sz w:val="18"/>
      <w:szCs w:val="18"/>
    </w:rPr>
  </w:style>
  <w:style w:type="character" w:customStyle="1" w:styleId="11">
    <w:name w:val="Header Char"/>
    <w:basedOn w:val="6"/>
    <w:link w:val="3"/>
    <w:semiHidden/>
    <w:qFormat/>
    <w:locked/>
    <w:uiPriority w:val="99"/>
    <w:rPr>
      <w:rFonts w:ascii="Calibri" w:hAnsi="Calibri" w:cs="Calibri"/>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zoo</Company>
  <Pages>12</Pages>
  <Words>740</Words>
  <Characters>4223</Characters>
  <Lines>0</Lines>
  <Paragraphs>0</Paragraphs>
  <TotalTime>2</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2019-08-08T00:03:00Z</dcterms:created>
  <dc:creator>Administrator</dc:creator>
  <cp:lastModifiedBy>佳</cp:lastModifiedBy>
  <cp:lastPrinted>2019-08-16T06:35:00Z</cp:lastPrinted>
  <dcterms:modified xsi:type="dcterms:W3CDTF">2019-08-19T00:25:46Z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