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/>
        <w:rPr>
          <w:rStyle w:val="7"/>
          <w:rFonts w:ascii="黑体" w:hAnsi="黑体" w:eastAsia="黑体" w:cs="黑体"/>
          <w:b w:val="0"/>
          <w:color w:val="000000"/>
          <w:sz w:val="32"/>
          <w:szCs w:val="32"/>
          <w:shd w:val="clear" w:color="auto" w:fill="FFFFFF"/>
        </w:rPr>
      </w:pPr>
      <w:r>
        <w:rPr>
          <w:rStyle w:val="7"/>
          <w:rFonts w:hint="eastAsia" w:ascii="黑体" w:hAnsi="黑体" w:eastAsia="黑体" w:cs="黑体"/>
          <w:b w:val="0"/>
          <w:color w:val="000000"/>
          <w:sz w:val="32"/>
          <w:szCs w:val="32"/>
          <w:shd w:val="clear" w:color="auto" w:fill="FFFFFF"/>
        </w:rPr>
        <w:t>附件</w:t>
      </w:r>
      <w:r>
        <w:rPr>
          <w:rStyle w:val="7"/>
          <w:rFonts w:ascii="黑体" w:hAnsi="黑体" w:eastAsia="黑体" w:cs="黑体"/>
          <w:b w:val="0"/>
          <w:color w:val="000000"/>
          <w:sz w:val="32"/>
          <w:szCs w:val="32"/>
          <w:shd w:val="clear" w:color="auto" w:fill="FFFFFF"/>
        </w:rPr>
        <w:t>1</w:t>
      </w:r>
    </w:p>
    <w:p>
      <w:pPr>
        <w:pStyle w:val="4"/>
        <w:widowControl/>
        <w:shd w:val="clear" w:color="auto" w:fill="FFFFFF"/>
        <w:spacing w:beforeAutospacing="0" w:afterAutospacing="0"/>
        <w:ind w:firstLine="442" w:firstLineChars="100"/>
        <w:jc w:val="center"/>
        <w:rPr>
          <w:rStyle w:val="7"/>
          <w:rFonts w:ascii="宋体"/>
          <w:color w:val="000000"/>
          <w:sz w:val="44"/>
          <w:szCs w:val="44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Autospacing="0"/>
        <w:ind w:firstLine="442" w:firstLineChars="100"/>
        <w:jc w:val="center"/>
        <w:rPr>
          <w:rStyle w:val="7"/>
          <w:rFonts w:ascii="宋体" w:hAnsi="宋体" w:cs="宋体"/>
          <w:color w:val="000000"/>
          <w:sz w:val="44"/>
          <w:szCs w:val="44"/>
          <w:shd w:val="clear" w:color="auto" w:fill="FFFFFF"/>
        </w:rPr>
      </w:pPr>
      <w:r>
        <w:rPr>
          <w:rStyle w:val="7"/>
          <w:rFonts w:hint="eastAsia" w:ascii="宋体" w:hAnsi="宋体" w:cs="宋体"/>
          <w:color w:val="000000"/>
          <w:sz w:val="44"/>
          <w:szCs w:val="44"/>
          <w:shd w:val="clear" w:color="auto" w:fill="FFFFFF"/>
        </w:rPr>
        <w:t>大连市旅游集团有限公司所属企业</w:t>
      </w:r>
    </w:p>
    <w:p>
      <w:pPr>
        <w:pStyle w:val="4"/>
        <w:widowControl/>
        <w:shd w:val="clear" w:color="auto" w:fill="FFFFFF"/>
        <w:spacing w:beforeAutospacing="0" w:afterAutospacing="0"/>
        <w:ind w:firstLine="442" w:firstLineChars="100"/>
        <w:jc w:val="center"/>
        <w:rPr>
          <w:rStyle w:val="7"/>
          <w:rFonts w:ascii="宋体"/>
          <w:color w:val="000000"/>
          <w:sz w:val="44"/>
          <w:szCs w:val="44"/>
          <w:shd w:val="clear" w:color="auto" w:fill="FFFFFF"/>
        </w:rPr>
      </w:pPr>
      <w:r>
        <w:rPr>
          <w:rStyle w:val="7"/>
          <w:rFonts w:ascii="宋体" w:hAnsi="宋体" w:cs="宋体"/>
          <w:color w:val="000000"/>
          <w:sz w:val="44"/>
          <w:szCs w:val="44"/>
          <w:shd w:val="clear" w:color="auto" w:fill="FFFFFF"/>
        </w:rPr>
        <w:t>20</w:t>
      </w:r>
      <w:r>
        <w:rPr>
          <w:rStyle w:val="7"/>
          <w:rFonts w:hint="eastAsia" w:ascii="宋体" w:hAnsi="宋体" w:cs="宋体"/>
          <w:color w:val="000000"/>
          <w:sz w:val="44"/>
          <w:szCs w:val="44"/>
          <w:shd w:val="clear" w:color="auto" w:fill="FFFFFF"/>
        </w:rPr>
        <w:t>21年员工招聘方案</w:t>
      </w:r>
    </w:p>
    <w:p>
      <w:pPr>
        <w:spacing w:line="540" w:lineRule="exact"/>
        <w:rPr>
          <w:rFonts w:ascii="黑体" w:hAnsi="黑体" w:eastAsia="黑体"/>
          <w:color w:val="000000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一、用人单位、招聘岗位及数量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用人单位：大连森林动物园有限公司。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职员岗位：临床兽医2人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工勤岗位：饲养员13人。</w:t>
      </w:r>
    </w:p>
    <w:p>
      <w:pPr>
        <w:spacing w:line="540" w:lineRule="exact"/>
        <w:ind w:firstLine="640" w:firstLineChars="20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二、招聘条件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（一）具有中华人民共和国国籍，相关学历和专业技术水平。拥护中华人民共和国宪法，具有良好的品行，具备岗位所需的专业和技能条件，具有正常履行职责的身心条件（详见附后岗位说明书）。</w:t>
      </w:r>
    </w:p>
    <w:p>
      <w:pPr>
        <w:spacing w:line="540" w:lineRule="exact"/>
        <w:ind w:firstLine="640" w:firstLineChars="200"/>
        <w:rPr>
          <w:rFonts w:ascii="仿宋_GB2312" w:hAnsi="宋体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（二）不接受存在下列情形之一的人员应聘：旅游集团系统内存在三代内姻亲关系；受到党纪、政纪处分期限未满或者正在接受纪律审查的人员；受刑事处罚期限未满或者正在接受司法调查尚未做出结论的人员；近5年内在公务员考录、事业单位招聘中被认定存在考试作弊行为的人员；试用期内的公务员、参公人员、事业人员；重要公务尚未处理完毕，且须由本人继续处理的；现役军人、在读的非应届高校毕业生（在读非应届全日制研究生不能以已取得的本科或专科学历报名；在读非应届全日制本科生不能以已取得的专科学历报名）；法律法规规定的其他情况。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注：相关年限计算时间截止至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20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21年1月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31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日。</w:t>
      </w:r>
    </w:p>
    <w:p>
      <w:pPr>
        <w:spacing w:line="540" w:lineRule="exact"/>
        <w:ind w:firstLine="640" w:firstLineChars="20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三、招聘程序</w:t>
      </w:r>
    </w:p>
    <w:p>
      <w:pPr>
        <w:spacing w:line="540" w:lineRule="exact"/>
        <w:ind w:firstLine="643" w:firstLineChars="200"/>
        <w:rPr>
          <w:rFonts w:ascii="楷体" w:hAnsi="楷体" w:eastAsia="楷体"/>
          <w:b/>
          <w:bCs/>
          <w:color w:val="000000"/>
          <w:sz w:val="32"/>
          <w:szCs w:val="32"/>
        </w:rPr>
      </w:pPr>
      <w:r>
        <w:rPr>
          <w:rFonts w:hint="eastAsia" w:ascii="楷体" w:hAnsi="楷体" w:eastAsia="楷体" w:cs="仿宋_GB2312"/>
          <w:b/>
          <w:bCs/>
          <w:color w:val="000000"/>
          <w:sz w:val="32"/>
          <w:szCs w:val="32"/>
        </w:rPr>
        <w:t>（一）报名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sz w:val="32"/>
          <w:szCs w:val="32"/>
        </w:rPr>
        <w:t>1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、报名时间：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20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21年2月8日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-20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21年2月28日。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sz w:val="32"/>
          <w:szCs w:val="32"/>
        </w:rPr>
        <w:t>2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、报名方式：</w:t>
      </w:r>
    </w:p>
    <w:p>
      <w:pPr>
        <w:spacing w:line="540" w:lineRule="exact"/>
        <w:ind w:firstLine="640" w:firstLineChars="200"/>
        <w:rPr>
          <w:rFonts w:ascii="仿宋_GB2312" w:hAnsi="宋体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本次招聘采取邮箱报名方式，不设现场报名，不接受电话或邮寄报名（报名时间以接收到电子邮件的时间为准）。</w:t>
      </w:r>
      <w:r>
        <w:rPr>
          <w:rFonts w:hint="eastAsia" w:ascii="仿宋" w:hAnsi="仿宋" w:eastAsia="仿宋" w:cs="仿宋"/>
          <w:sz w:val="32"/>
          <w:szCs w:val="32"/>
        </w:rPr>
        <w:t>报名人员自行下载、如实填写《报名表》，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提供毕业证、身份证、户口本及岗位所需的职（执）业资格证书等扫描件，一并发送至招聘专用邮箱</w:t>
      </w:r>
      <w:r>
        <w:fldChar w:fldCharType="begin"/>
      </w:r>
      <w:r>
        <w:instrText xml:space="preserve"> HYPERLINK "mailto:%E5%8F%91%E9%80%81%E8%87%B3%E6%8A%A5%E5%90%8D%E9%82%AE%E7%AE%B1dllyjthr@163.com" </w:instrText>
      </w:r>
      <w:r>
        <w:fldChar w:fldCharType="separate"/>
      </w:r>
      <w:r>
        <w:rPr>
          <w:rStyle w:val="9"/>
          <w:rFonts w:ascii="仿宋" w:hAnsi="仿宋" w:eastAsia="仿宋" w:cs="仿宋"/>
          <w:sz w:val="31"/>
          <w:szCs w:val="31"/>
          <w:shd w:val="clear" w:color="auto" w:fill="FFFFFF"/>
        </w:rPr>
        <w:t>dllyjthr@163.com</w:t>
      </w:r>
      <w:r>
        <w:rPr>
          <w:rStyle w:val="9"/>
          <w:rFonts w:ascii="仿宋" w:hAnsi="仿宋" w:eastAsia="仿宋" w:cs="仿宋"/>
          <w:sz w:val="31"/>
          <w:szCs w:val="31"/>
          <w:shd w:val="clear" w:color="auto" w:fill="FFFFFF"/>
        </w:rPr>
        <w:fldChar w:fldCharType="end"/>
      </w:r>
      <w:r>
        <w:rPr>
          <w:rFonts w:hint="eastAsia" w:ascii="Source Han Sans CN" w:hAnsi="Source Han Sans CN" w:cs="宋体"/>
          <w:shd w:val="clear" w:color="auto" w:fill="FFFFFF"/>
        </w:rPr>
        <w:t>。</w:t>
      </w:r>
    </w:p>
    <w:p>
      <w:pPr>
        <w:spacing w:line="540" w:lineRule="exact"/>
        <w:ind w:firstLine="643" w:firstLineChars="200"/>
        <w:rPr>
          <w:rFonts w:ascii="楷体" w:hAnsi="楷体" w:eastAsia="楷体"/>
          <w:b/>
          <w:bCs/>
          <w:color w:val="000000"/>
          <w:sz w:val="32"/>
          <w:szCs w:val="32"/>
        </w:rPr>
      </w:pPr>
      <w:r>
        <w:rPr>
          <w:rFonts w:hint="eastAsia" w:ascii="楷体" w:hAnsi="楷体" w:eastAsia="楷体" w:cs="仿宋_GB2312"/>
          <w:b/>
          <w:bCs/>
          <w:color w:val="000000"/>
          <w:sz w:val="32"/>
          <w:szCs w:val="32"/>
        </w:rPr>
        <w:t>（二）资格审核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报名人员资料提交采取诚信制，凡提交有关信息和证明材料与实际不符或弄虚作假的，一经查实取消资格。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对报名人员的报名登记表、学历学位证书、职称或执业资格证书以及招聘岗位规定的专业、年龄、政治面貌、工作经历等招聘条件、资格进行审核。审核通过后统一发送电子版准考证至报名人员邮箱，报名人员自行打印、参加面试。</w:t>
      </w:r>
    </w:p>
    <w:p>
      <w:pPr>
        <w:spacing w:line="540" w:lineRule="exact"/>
        <w:ind w:firstLine="643" w:firstLineChars="200"/>
        <w:rPr>
          <w:rFonts w:ascii="楷体" w:hAnsi="楷体" w:eastAsia="楷体"/>
          <w:b/>
          <w:bCs/>
          <w:color w:val="000000"/>
          <w:sz w:val="32"/>
          <w:szCs w:val="32"/>
        </w:rPr>
      </w:pPr>
      <w:r>
        <w:rPr>
          <w:rFonts w:hint="eastAsia" w:ascii="楷体" w:hAnsi="楷体" w:eastAsia="楷体" w:cs="仿宋_GB2312"/>
          <w:b/>
          <w:bCs/>
          <w:color w:val="000000"/>
          <w:sz w:val="32"/>
          <w:szCs w:val="32"/>
        </w:rPr>
        <w:t>（三）面试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1、面试方式：结构化面试。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2、面试人员：资格审核合格人员，可全部进入面试。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3、时间和地点：另行通知。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4、面试内容：考核面试人员是否具备适应实际工作岗位要求的综合素质、专业知识和岗位实操能力等。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5、面试要求：面试人员参加面试时，须提供本人《居民身份证》原件，缺少相关证件者，不得参加面试；面试将分为两轮进行，每轮面试满分为100分，单轮成绩需达到60分合格分数线，成绩不足60分的，不予聘用。</w:t>
      </w:r>
    </w:p>
    <w:p>
      <w:pPr>
        <w:spacing w:line="560" w:lineRule="exact"/>
        <w:ind w:firstLine="643" w:firstLineChars="200"/>
        <w:rPr>
          <w:rFonts w:ascii="楷体" w:hAnsi="楷体" w:eastAsia="楷体" w:cs="楷体"/>
          <w:b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/>
          <w:color w:val="000000"/>
          <w:sz w:val="32"/>
          <w:szCs w:val="32"/>
        </w:rPr>
        <w:t>（四）面试总成绩</w:t>
      </w:r>
    </w:p>
    <w:p>
      <w:pPr>
        <w:spacing w:line="560" w:lineRule="exact"/>
        <w:ind w:firstLine="640" w:firstLineChars="200"/>
        <w:rPr>
          <w:rFonts w:ascii="楷体" w:hAnsi="楷体" w:eastAsia="仿宋_GB2312" w:cs="楷体"/>
          <w:b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面试总成绩满分为100分，按照参加面试人员两轮成绩加权计算，权重为4：6。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即：面试总成绩=第一轮面试成绩×40%＋第二轮面试成绩×60%。</w:t>
      </w:r>
    </w:p>
    <w:p>
      <w:pPr>
        <w:spacing w:line="540" w:lineRule="exact"/>
        <w:ind w:firstLine="643" w:firstLineChars="200"/>
        <w:rPr>
          <w:rFonts w:ascii="楷体" w:hAnsi="楷体" w:eastAsia="楷体"/>
          <w:b/>
          <w:bCs/>
          <w:color w:val="000000"/>
          <w:sz w:val="32"/>
          <w:szCs w:val="32"/>
        </w:rPr>
      </w:pPr>
      <w:r>
        <w:rPr>
          <w:rFonts w:hint="eastAsia" w:ascii="楷体" w:hAnsi="楷体" w:eastAsia="楷体" w:cs="仿宋_GB2312"/>
          <w:b/>
          <w:bCs/>
          <w:color w:val="000000"/>
          <w:sz w:val="32"/>
          <w:szCs w:val="32"/>
        </w:rPr>
        <w:t>（五）考察及体检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依据面试总成绩，从高分到低分按岗位数量1：1的比例确定参加考察和体检人员。总成绩并列者，按第二轮面试成绩由高分到低分确定考察和体检人员。第二轮面试成绩仍相同的，通过加试确定考察和体检人员。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对考察人员的</w:t>
      </w:r>
      <w:r>
        <w:rPr>
          <w:rFonts w:hint="eastAsia" w:ascii="仿宋_GB2312" w:hAnsi="Verdana" w:eastAsia="仿宋_GB2312" w:cs="宋体"/>
          <w:color w:val="000000"/>
          <w:spacing w:val="-20"/>
          <w:sz w:val="32"/>
          <w:szCs w:val="32"/>
        </w:rPr>
        <w:t>思想政治、道德品质、一贯表现等进行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综合考察。考察合格人员，自行到指定地点体检并在规定时间内反馈体检合格报告。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体检标准参照《公务员录用体检通用标准（试行）》（国人部发〔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2005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〕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1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号）、《关于修订〈公务员录用体检通用标准（试行）〉及〈公务员录用体检操作手册（试行）〉的通知》（人社部发〔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2010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〕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19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号）、《公务员录用体检特殊标准（试行）》（人社部发〔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2010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〕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82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号）等政策规定执行。因考察或体检不合格而产生的岗位空缺，按照考试总成绩依次递补。</w:t>
      </w:r>
    </w:p>
    <w:p>
      <w:pPr>
        <w:spacing w:line="540" w:lineRule="exact"/>
        <w:ind w:firstLine="643" w:firstLineChars="200"/>
        <w:rPr>
          <w:rFonts w:ascii="楷体" w:hAnsi="楷体" w:eastAsia="楷体"/>
          <w:b/>
          <w:bCs/>
          <w:color w:val="000000"/>
          <w:sz w:val="32"/>
          <w:szCs w:val="32"/>
        </w:rPr>
      </w:pPr>
      <w:r>
        <w:rPr>
          <w:rFonts w:hint="eastAsia" w:ascii="楷体" w:hAnsi="楷体" w:eastAsia="楷体" w:cs="仿宋_GB2312"/>
          <w:b/>
          <w:bCs/>
          <w:color w:val="000000"/>
          <w:sz w:val="32"/>
          <w:szCs w:val="32"/>
        </w:rPr>
        <w:t>（六）公示及聘用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对考察和体检后确定的拟聘用人员名单进行公示，公示期为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5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个工作日。公示期满且无异议的，按规定完备用人手续，安排劳动岗位，订立劳动合同。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应届毕业生需先办理派遣手续后再办理聘用手续。在职报考人员在签订劳动合同时，须提供与原单位解除或终止劳动（聘用）合同的相关证明。</w:t>
      </w:r>
    </w:p>
    <w:p>
      <w:pPr>
        <w:spacing w:line="540" w:lineRule="exact"/>
        <w:ind w:firstLine="640" w:firstLineChars="200"/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仿宋_GB2312"/>
          <w:bCs/>
          <w:color w:val="000000"/>
          <w:sz w:val="32"/>
          <w:szCs w:val="32"/>
        </w:rPr>
        <w:t>四、特别提示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（一）整个招聘工作期间（报名、资格审查、面试、考核体检、签订合同），报名人员请留意大连旅游集团及其所属企业官方网站、官方微信，同时应确保报名时所填报的联络方式及电子邮箱保持畅通，以便及时联络。因通讯不畅所致后果，由报名人员自负。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（二）本次招聘不指定辅导用书，不举办也不委托任何机构举办辅导培训班。社会上任何以此名义举办的辅导班、辅导网站或发行的出版物、上网卡等，均与本次招聘组织机构无关。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</w:p>
    <w:p/>
    <w:p/>
    <w:p/>
    <w:p/>
    <w:p/>
    <w:p/>
    <w:p>
      <w:pPr>
        <w:spacing w:line="520" w:lineRule="exact"/>
        <w:rPr>
          <w:rFonts w:hint="eastAsia"/>
          <w:sz w:val="30"/>
          <w:szCs w:val="30"/>
        </w:rPr>
      </w:pPr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54C03BA5"/>
    <w:rsid w:val="0000752D"/>
    <w:rsid w:val="00016026"/>
    <w:rsid w:val="00016A18"/>
    <w:rsid w:val="00040159"/>
    <w:rsid w:val="00070128"/>
    <w:rsid w:val="00072E2B"/>
    <w:rsid w:val="000D3B14"/>
    <w:rsid w:val="001363B6"/>
    <w:rsid w:val="001459B1"/>
    <w:rsid w:val="002D4CD6"/>
    <w:rsid w:val="002F5DBF"/>
    <w:rsid w:val="003052FB"/>
    <w:rsid w:val="00307E5B"/>
    <w:rsid w:val="003128A9"/>
    <w:rsid w:val="00394F37"/>
    <w:rsid w:val="003A145E"/>
    <w:rsid w:val="003D68A3"/>
    <w:rsid w:val="003F5D3D"/>
    <w:rsid w:val="004312A1"/>
    <w:rsid w:val="00443CFA"/>
    <w:rsid w:val="00453368"/>
    <w:rsid w:val="00466D2F"/>
    <w:rsid w:val="004A11F2"/>
    <w:rsid w:val="00522564"/>
    <w:rsid w:val="00531B60"/>
    <w:rsid w:val="005573FA"/>
    <w:rsid w:val="0056415B"/>
    <w:rsid w:val="005652BC"/>
    <w:rsid w:val="00591C34"/>
    <w:rsid w:val="005B24EB"/>
    <w:rsid w:val="00614368"/>
    <w:rsid w:val="00620B0E"/>
    <w:rsid w:val="006853C5"/>
    <w:rsid w:val="006D4B60"/>
    <w:rsid w:val="006E6741"/>
    <w:rsid w:val="00723870"/>
    <w:rsid w:val="00740795"/>
    <w:rsid w:val="00754E6A"/>
    <w:rsid w:val="007662EE"/>
    <w:rsid w:val="007F5969"/>
    <w:rsid w:val="008129E3"/>
    <w:rsid w:val="00895FA2"/>
    <w:rsid w:val="008A1F1D"/>
    <w:rsid w:val="008D0DA7"/>
    <w:rsid w:val="008D267F"/>
    <w:rsid w:val="008E531E"/>
    <w:rsid w:val="00953480"/>
    <w:rsid w:val="009819BA"/>
    <w:rsid w:val="009C247C"/>
    <w:rsid w:val="009D7524"/>
    <w:rsid w:val="009D7570"/>
    <w:rsid w:val="009F6460"/>
    <w:rsid w:val="00A0390F"/>
    <w:rsid w:val="00B06D7D"/>
    <w:rsid w:val="00B518EC"/>
    <w:rsid w:val="00B54B73"/>
    <w:rsid w:val="00B91017"/>
    <w:rsid w:val="00BA084B"/>
    <w:rsid w:val="00C2701C"/>
    <w:rsid w:val="00C46C12"/>
    <w:rsid w:val="00C648AE"/>
    <w:rsid w:val="00CA0BD6"/>
    <w:rsid w:val="00D431CF"/>
    <w:rsid w:val="00D91D5E"/>
    <w:rsid w:val="00E238D5"/>
    <w:rsid w:val="00E33A23"/>
    <w:rsid w:val="00E70235"/>
    <w:rsid w:val="00E8630B"/>
    <w:rsid w:val="00E87B8D"/>
    <w:rsid w:val="00E94199"/>
    <w:rsid w:val="00EE2462"/>
    <w:rsid w:val="00F93A61"/>
    <w:rsid w:val="00FC2863"/>
    <w:rsid w:val="00FC663F"/>
    <w:rsid w:val="07D0728F"/>
    <w:rsid w:val="0F0E51A3"/>
    <w:rsid w:val="0FE10546"/>
    <w:rsid w:val="1FB573BC"/>
    <w:rsid w:val="24CD0797"/>
    <w:rsid w:val="2BC14FF3"/>
    <w:rsid w:val="33690601"/>
    <w:rsid w:val="37656B45"/>
    <w:rsid w:val="469258CA"/>
    <w:rsid w:val="54C03BA5"/>
    <w:rsid w:val="56D737BE"/>
    <w:rsid w:val="5A256585"/>
    <w:rsid w:val="5B3916C6"/>
    <w:rsid w:val="5F0D3C19"/>
    <w:rsid w:val="62DE3697"/>
    <w:rsid w:val="645263DA"/>
    <w:rsid w:val="6DA33590"/>
    <w:rsid w:val="70F3208B"/>
    <w:rsid w:val="78F37EF9"/>
    <w:rsid w:val="7EC375C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semiHidden="0" w:name="header"/>
    <w:lsdException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99"/>
    <w:pPr>
      <w:spacing w:beforeAutospacing="1" w:afterAutospacing="1"/>
      <w:jc w:val="left"/>
    </w:pPr>
    <w:rPr>
      <w:sz w:val="24"/>
      <w:szCs w:val="24"/>
    </w:rPr>
  </w:style>
  <w:style w:type="character" w:styleId="7">
    <w:name w:val="Strong"/>
    <w:basedOn w:val="6"/>
    <w:qFormat/>
    <w:uiPriority w:val="99"/>
    <w:rPr>
      <w:b/>
      <w:bCs/>
    </w:rPr>
  </w:style>
  <w:style w:type="character" w:styleId="8">
    <w:name w:val="page number"/>
    <w:basedOn w:val="6"/>
    <w:qFormat/>
    <w:uiPriority w:val="99"/>
  </w:style>
  <w:style w:type="character" w:styleId="9">
    <w:name w:val="Hyperlink"/>
    <w:basedOn w:val="6"/>
    <w:qFormat/>
    <w:uiPriority w:val="99"/>
    <w:rPr>
      <w:color w:val="0000FF"/>
      <w:u w:val="single"/>
    </w:rPr>
  </w:style>
  <w:style w:type="character" w:customStyle="1" w:styleId="10">
    <w:name w:val="页脚 Char"/>
    <w:basedOn w:val="6"/>
    <w:link w:val="2"/>
    <w:semiHidden/>
    <w:qFormat/>
    <w:locked/>
    <w:uiPriority w:val="99"/>
    <w:rPr>
      <w:rFonts w:ascii="Calibri" w:hAnsi="Calibri" w:cs="Calibri"/>
      <w:kern w:val="0"/>
      <w:sz w:val="18"/>
      <w:szCs w:val="18"/>
    </w:rPr>
  </w:style>
  <w:style w:type="character" w:customStyle="1" w:styleId="11">
    <w:name w:val="页眉 Char"/>
    <w:basedOn w:val="6"/>
    <w:link w:val="3"/>
    <w:semiHidden/>
    <w:qFormat/>
    <w:locked/>
    <w:uiPriority w:val="99"/>
    <w:rPr>
      <w:rFonts w:ascii="Calibri" w:hAnsi="Calibri" w:cs="Calibri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zoo</Company>
  <Pages>10</Pages>
  <Words>575</Words>
  <Characters>3280</Characters>
  <Lines>27</Lines>
  <Paragraphs>7</Paragraphs>
  <TotalTime>56</TotalTime>
  <ScaleCrop>false</ScaleCrop>
  <LinksUpToDate>false</LinksUpToDate>
  <CharactersWithSpaces>3848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2019-08-08T00:03:00Z</dcterms:created>
  <dc:creator>Administrator</dc:creator>
  <cp:lastModifiedBy>佳</cp:lastModifiedBy>
  <cp:lastPrinted>2019-08-16T06:35:00Z</cp:lastPrinted>
  <dcterms:modified xsi:type="dcterms:W3CDTF">2021-02-07T06:44:25Z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