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0" w:leftChars="0" w:firstLine="0" w:firstLineChars="0"/>
        <w:jc w:val="center"/>
        <w:rPr>
          <w:rFonts w:hint="eastAsia" w:ascii="宋体" w:hAnsi="宋体" w:cs="宋体"/>
          <w:b/>
          <w:bCs/>
          <w:color w:val="000000"/>
          <w:sz w:val="28"/>
          <w:szCs w:val="28"/>
          <w:highlight w:val="none"/>
          <w:lang w:val="en-US" w:eastAsia="zh-CN"/>
        </w:rPr>
      </w:pPr>
      <w:bookmarkStart w:id="0" w:name="_Toc14772"/>
      <w:bookmarkStart w:id="1" w:name="OLE_LINK1"/>
      <w:bookmarkStart w:id="2" w:name="OLE_LINK3"/>
      <w:bookmarkStart w:id="3" w:name="OLE_LINK2"/>
      <w:r>
        <w:rPr>
          <w:rFonts w:hint="eastAsia" w:ascii="宋体" w:hAnsi="宋体" w:cs="宋体"/>
          <w:b/>
          <w:bCs/>
          <w:color w:val="000000"/>
          <w:sz w:val="28"/>
          <w:szCs w:val="28"/>
          <w:highlight w:val="none"/>
          <w:lang w:val="en-US" w:eastAsia="zh-CN"/>
        </w:rPr>
        <w:t>大连港</w:t>
      </w:r>
      <w:r>
        <w:rPr>
          <w:rFonts w:hint="eastAsia" w:ascii="宋体" w:hAnsi="宋体" w:cs="宋体"/>
          <w:b/>
          <w:bCs/>
          <w:color w:val="000000"/>
          <w:sz w:val="28"/>
          <w:szCs w:val="28"/>
          <w:highlight w:val="none"/>
          <w:lang w:eastAsia="zh-CN"/>
        </w:rPr>
        <w:t>15库A09店铺二处商业合作项目</w:t>
      </w:r>
      <w:r>
        <w:rPr>
          <w:rFonts w:hint="eastAsia" w:ascii="宋体" w:hAnsi="宋体" w:cs="宋体"/>
          <w:b/>
          <w:bCs/>
          <w:color w:val="000000"/>
          <w:sz w:val="28"/>
          <w:szCs w:val="28"/>
          <w:highlight w:val="none"/>
          <w:lang w:val="en-US" w:eastAsia="zh-CN"/>
        </w:rPr>
        <w:t>招募</w:t>
      </w:r>
    </w:p>
    <w:p>
      <w:pPr>
        <w:pStyle w:val="2"/>
        <w:rPr>
          <w:rFonts w:hint="default"/>
          <w:lang w:val="en-US" w:eastAsia="zh-CN"/>
        </w:rPr>
      </w:pPr>
    </w:p>
    <w:p>
      <w:pPr>
        <w:spacing w:line="360" w:lineRule="auto"/>
        <w:ind w:firstLine="480" w:firstLineChars="200"/>
        <w:jc w:val="left"/>
        <w:rPr>
          <w:rFonts w:hint="eastAsia" w:ascii="宋体" w:hAnsi="宋体" w:eastAsia="宋体" w:cs="宋体"/>
          <w:sz w:val="24"/>
          <w:szCs w:val="24"/>
        </w:rPr>
      </w:pPr>
      <w:r>
        <w:rPr>
          <w:rFonts w:hint="eastAsia" w:ascii="宋体" w:hAnsi="宋体" w:cs="宋体"/>
          <w:bCs/>
          <w:color w:val="auto"/>
          <w:sz w:val="24"/>
          <w:highlight w:val="none"/>
          <w:lang w:eastAsia="zh-CN"/>
        </w:rPr>
        <w:t>大连全域旅游开发有限公司</w:t>
      </w:r>
      <w:r>
        <w:rPr>
          <w:rFonts w:hint="eastAsia" w:ascii="宋体" w:hAnsi="宋体" w:cs="宋体"/>
          <w:bCs/>
          <w:color w:val="auto"/>
          <w:sz w:val="24"/>
          <w:highlight w:val="none"/>
          <w:lang w:val="en-US" w:eastAsia="zh-CN"/>
        </w:rPr>
        <w:t>大连港</w:t>
      </w:r>
      <w:r>
        <w:rPr>
          <w:rFonts w:hint="eastAsia" w:ascii="宋体" w:hAnsi="宋体" w:cs="宋体"/>
          <w:bCs/>
          <w:color w:val="auto"/>
          <w:sz w:val="24"/>
          <w:highlight w:val="none"/>
          <w:lang w:eastAsia="zh-CN"/>
        </w:rPr>
        <w:t>15库A09店铺二处商业合作项目</w:t>
      </w:r>
      <w:r>
        <w:rPr>
          <w:rFonts w:hint="eastAsia" w:ascii="宋体" w:hAnsi="宋体" w:eastAsia="宋体" w:cs="宋体"/>
          <w:bCs/>
          <w:color w:val="auto"/>
          <w:sz w:val="24"/>
          <w:highlight w:val="none"/>
        </w:rPr>
        <w:t>的潜在</w:t>
      </w:r>
      <w:r>
        <w:rPr>
          <w:rFonts w:hint="eastAsia" w:ascii="宋体" w:hAnsi="宋体" w:cs="宋体"/>
          <w:bCs/>
          <w:color w:val="auto"/>
          <w:sz w:val="24"/>
          <w:highlight w:val="none"/>
          <w:lang w:val="en-US" w:eastAsia="zh-CN"/>
        </w:rPr>
        <w:t>合作</w:t>
      </w:r>
      <w:r>
        <w:rPr>
          <w:rFonts w:hint="eastAsia" w:ascii="宋体" w:hAnsi="宋体" w:eastAsia="宋体" w:cs="宋体"/>
          <w:bCs/>
          <w:color w:val="auto"/>
          <w:sz w:val="24"/>
          <w:highlight w:val="none"/>
        </w:rPr>
        <w:t>人应在</w:t>
      </w:r>
      <w:r>
        <w:rPr>
          <w:rFonts w:hint="eastAsia" w:ascii="宋体" w:hAnsi="宋体" w:cs="宋体"/>
          <w:bCs/>
          <w:color w:val="auto"/>
          <w:sz w:val="24"/>
          <w:highlight w:val="none"/>
          <w:lang w:val="en-US" w:eastAsia="zh-CN"/>
        </w:rPr>
        <w:t>大连文化旅游发展集团官方网站和AI游大连小程序平台报名</w:t>
      </w:r>
      <w:r>
        <w:rPr>
          <w:rFonts w:hint="eastAsia" w:ascii="宋体" w:hAnsi="宋体" w:eastAsia="宋体" w:cs="宋体"/>
          <w:color w:val="auto"/>
          <w:sz w:val="24"/>
          <w:highlight w:val="none"/>
        </w:rPr>
        <w:t>，并于</w:t>
      </w:r>
      <w:r>
        <w:rPr>
          <w:rFonts w:hint="eastAsia" w:ascii="宋体" w:hAnsi="宋体" w:eastAsia="宋体" w:cs="宋体"/>
          <w:color w:val="auto"/>
          <w:sz w:val="24"/>
          <w:highlight w:val="yellow"/>
          <w:u w:val="none"/>
        </w:rPr>
        <w:t>2024年</w:t>
      </w:r>
      <w:r>
        <w:rPr>
          <w:rFonts w:hint="eastAsia" w:ascii="宋体" w:hAnsi="宋体" w:cs="宋体"/>
          <w:color w:val="auto"/>
          <w:sz w:val="24"/>
          <w:highlight w:val="yellow"/>
          <w:u w:val="none"/>
          <w:lang w:val="en-US" w:eastAsia="zh-CN"/>
        </w:rPr>
        <w:t>7</w:t>
      </w:r>
      <w:r>
        <w:rPr>
          <w:rFonts w:hint="eastAsia" w:ascii="宋体" w:hAnsi="宋体" w:eastAsia="宋体" w:cs="宋体"/>
          <w:color w:val="auto"/>
          <w:sz w:val="24"/>
          <w:highlight w:val="yellow"/>
          <w:u w:val="none"/>
          <w:lang w:val="en-US" w:eastAsia="zh-CN"/>
        </w:rPr>
        <w:t>月</w:t>
      </w:r>
      <w:r>
        <w:rPr>
          <w:rFonts w:hint="eastAsia" w:ascii="宋体" w:hAnsi="宋体" w:cs="宋体"/>
          <w:color w:val="auto"/>
          <w:sz w:val="24"/>
          <w:highlight w:val="yellow"/>
          <w:u w:val="none"/>
          <w:lang w:val="en-US" w:eastAsia="zh-CN"/>
        </w:rPr>
        <w:t>25</w:t>
      </w:r>
      <w:r>
        <w:rPr>
          <w:rFonts w:hint="eastAsia" w:ascii="宋体" w:hAnsi="宋体" w:eastAsia="宋体" w:cs="宋体"/>
          <w:color w:val="auto"/>
          <w:sz w:val="24"/>
          <w:highlight w:val="yellow"/>
          <w:u w:val="none"/>
          <w:lang w:val="en-US" w:eastAsia="zh-CN"/>
        </w:rPr>
        <w:t>日</w:t>
      </w:r>
      <w:r>
        <w:rPr>
          <w:rFonts w:hint="eastAsia" w:ascii="宋体" w:hAnsi="宋体" w:eastAsia="宋体" w:cs="宋体"/>
          <w:color w:val="auto"/>
          <w:sz w:val="24"/>
          <w:highlight w:val="none"/>
          <w:u w:val="none"/>
          <w:lang w:val="en-US" w:eastAsia="zh-CN"/>
        </w:rPr>
        <w:t>13</w:t>
      </w:r>
      <w:r>
        <w:rPr>
          <w:rFonts w:hint="eastAsia" w:ascii="宋体" w:hAnsi="宋体" w:cs="宋体"/>
          <w:color w:val="auto"/>
          <w:sz w:val="24"/>
          <w:highlight w:val="none"/>
          <w:u w:val="none"/>
          <w:lang w:val="en-US" w:eastAsia="zh-CN"/>
        </w:rPr>
        <w:t>:</w:t>
      </w:r>
      <w:r>
        <w:rPr>
          <w:rFonts w:hint="eastAsia" w:ascii="宋体" w:hAnsi="宋体" w:eastAsia="宋体" w:cs="宋体"/>
          <w:color w:val="auto"/>
          <w:sz w:val="24"/>
          <w:highlight w:val="none"/>
          <w:u w:val="none"/>
          <w:lang w:val="en-US" w:eastAsia="zh-CN"/>
        </w:rPr>
        <w:t>3</w:t>
      </w:r>
      <w:r>
        <w:rPr>
          <w:rFonts w:hint="eastAsia" w:ascii="宋体" w:hAnsi="宋体" w:eastAsia="宋体" w:cs="宋体"/>
          <w:color w:val="auto"/>
          <w:sz w:val="24"/>
          <w:highlight w:val="none"/>
          <w:u w:val="none"/>
        </w:rPr>
        <w:t>0</w:t>
      </w:r>
      <w:r>
        <w:rPr>
          <w:rFonts w:hint="eastAsia" w:ascii="宋体" w:hAnsi="宋体" w:eastAsia="宋体" w:cs="宋体"/>
          <w:bCs/>
          <w:color w:val="auto"/>
          <w:sz w:val="24"/>
          <w:highlight w:val="none"/>
          <w:u w:val="none"/>
        </w:rPr>
        <w:t>（</w:t>
      </w:r>
      <w:r>
        <w:rPr>
          <w:rFonts w:hint="eastAsia" w:ascii="宋体" w:hAnsi="宋体" w:eastAsia="宋体" w:cs="宋体"/>
          <w:bCs/>
          <w:color w:val="auto"/>
          <w:sz w:val="24"/>
          <w:highlight w:val="none"/>
        </w:rPr>
        <w:t>北京时间）前</w:t>
      </w:r>
      <w:r>
        <w:rPr>
          <w:rFonts w:hint="eastAsia" w:ascii="宋体" w:hAnsi="宋体" w:cs="宋体"/>
          <w:bCs/>
          <w:color w:val="auto"/>
          <w:sz w:val="24"/>
          <w:highlight w:val="none"/>
          <w:lang w:val="en-US" w:eastAsia="zh-CN"/>
        </w:rPr>
        <w:t>线上</w:t>
      </w:r>
      <w:r>
        <w:rPr>
          <w:rFonts w:hint="eastAsia" w:ascii="宋体" w:hAnsi="宋体" w:eastAsia="宋体" w:cs="宋体"/>
          <w:bCs/>
          <w:color w:val="auto"/>
          <w:sz w:val="24"/>
          <w:highlight w:val="none"/>
        </w:rPr>
        <w:t>递交</w:t>
      </w:r>
      <w:r>
        <w:rPr>
          <w:rFonts w:hint="eastAsia" w:ascii="宋体" w:hAnsi="宋体" w:cs="宋体"/>
          <w:bCs/>
          <w:color w:val="auto"/>
          <w:sz w:val="24"/>
          <w:highlight w:val="none"/>
          <w:lang w:val="en-US" w:eastAsia="zh-CN"/>
        </w:rPr>
        <w:t>合作申请</w:t>
      </w:r>
      <w:r>
        <w:rPr>
          <w:rFonts w:hint="eastAsia" w:ascii="宋体" w:hAnsi="宋体" w:eastAsia="宋体" w:cs="宋体"/>
          <w:bCs/>
          <w:color w:val="auto"/>
          <w:sz w:val="24"/>
          <w:highlight w:val="none"/>
        </w:rPr>
        <w:t>文件</w:t>
      </w:r>
      <w:r>
        <w:rPr>
          <w:rFonts w:hint="eastAsia" w:ascii="宋体" w:hAnsi="宋体" w:eastAsia="宋体" w:cs="宋体"/>
          <w:sz w:val="24"/>
          <w:szCs w:val="24"/>
        </w:rPr>
        <w:t>。</w:t>
      </w:r>
    </w:p>
    <w:p>
      <w:pPr>
        <w:adjustRightInd w:val="0"/>
        <w:snapToGrid w:val="0"/>
        <w:spacing w:line="360" w:lineRule="auto"/>
        <w:ind w:firstLine="482" w:firstLineChars="200"/>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一、项目基本情况：</w:t>
      </w:r>
    </w:p>
    <w:p>
      <w:pPr>
        <w:adjustRightInd w:val="0"/>
        <w:snapToGrid w:val="0"/>
        <w:spacing w:line="360" w:lineRule="auto"/>
        <w:ind w:firstLine="480" w:firstLineChars="200"/>
        <w:rPr>
          <w:rFonts w:hint="eastAsia" w:ascii="宋体" w:hAnsi="宋体" w:cs="宋体"/>
          <w:kern w:val="0"/>
          <w:sz w:val="24"/>
          <w:szCs w:val="24"/>
          <w:highlight w:val="none"/>
          <w:lang w:eastAsia="zh-CN"/>
        </w:rPr>
      </w:pPr>
      <w:r>
        <w:rPr>
          <w:rFonts w:hint="eastAsia" w:ascii="宋体" w:hAnsi="宋体" w:eastAsia="宋体" w:cs="宋体"/>
          <w:kern w:val="0"/>
          <w:sz w:val="24"/>
          <w:szCs w:val="24"/>
          <w:highlight w:val="none"/>
        </w:rPr>
        <w:t>项</w:t>
      </w:r>
      <w:r>
        <w:rPr>
          <w:rFonts w:hint="eastAsia" w:ascii="宋体" w:hAnsi="宋体" w:eastAsia="宋体" w:cs="宋体"/>
          <w:kern w:val="0"/>
          <w:sz w:val="24"/>
          <w:szCs w:val="24"/>
          <w:highlight w:val="none"/>
          <w:lang w:eastAsia="zh-CN"/>
        </w:rPr>
        <w:t>目名称：</w:t>
      </w:r>
      <w:r>
        <w:rPr>
          <w:rFonts w:hint="eastAsia" w:ascii="宋体" w:hAnsi="宋体" w:cs="宋体"/>
          <w:kern w:val="0"/>
          <w:sz w:val="24"/>
          <w:szCs w:val="24"/>
          <w:highlight w:val="none"/>
          <w:lang w:eastAsia="zh-CN"/>
        </w:rPr>
        <w:t>大连全域旅游开发有限公司</w:t>
      </w:r>
      <w:r>
        <w:rPr>
          <w:rFonts w:hint="eastAsia" w:ascii="宋体" w:hAnsi="宋体" w:cs="宋体"/>
          <w:kern w:val="0"/>
          <w:sz w:val="24"/>
          <w:szCs w:val="24"/>
          <w:highlight w:val="none"/>
          <w:lang w:val="en-US" w:eastAsia="zh-CN"/>
        </w:rPr>
        <w:t>大连港</w:t>
      </w:r>
      <w:r>
        <w:rPr>
          <w:rFonts w:hint="eastAsia" w:ascii="宋体" w:hAnsi="宋体" w:cs="宋体"/>
          <w:kern w:val="0"/>
          <w:sz w:val="24"/>
          <w:szCs w:val="24"/>
          <w:highlight w:val="none"/>
          <w:lang w:eastAsia="zh-CN"/>
        </w:rPr>
        <w:t>15库A09店铺二处商业合作项目</w:t>
      </w:r>
    </w:p>
    <w:p>
      <w:pPr>
        <w:adjustRightInd w:val="0"/>
        <w:snapToGrid w:val="0"/>
        <w:ind w:firstLine="480"/>
        <w:rPr>
          <w:rFonts w:hint="eastAsia"/>
          <w:lang w:eastAsia="zh-CN"/>
        </w:rPr>
      </w:pPr>
      <w:r>
        <w:rPr>
          <w:rFonts w:hint="eastAsia" w:ascii="宋体" w:hAnsi="宋体" w:cs="宋体"/>
          <w:kern w:val="0"/>
          <w:szCs w:val="24"/>
        </w:rPr>
        <w:t>合作模式：</w:t>
      </w:r>
      <w:r>
        <w:rPr>
          <w:rFonts w:hint="eastAsia" w:ascii="宋体" w:hAnsi="宋体" w:cs="宋体"/>
          <w:kern w:val="0"/>
          <w:szCs w:val="24"/>
          <w:lang w:val="en-US" w:eastAsia="zh-CN"/>
        </w:rPr>
        <w:t>招标人</w:t>
      </w:r>
      <w:r>
        <w:rPr>
          <w:rFonts w:hint="eastAsia" w:ascii="宋体" w:hAnsi="宋体" w:cs="宋体"/>
          <w:kern w:val="0"/>
          <w:szCs w:val="24"/>
        </w:rPr>
        <w:t>提供房屋，投标人负责文创产品销售、小商品销售、咖啡、水吧经营管理，双方合作以保底费用加营业额分成的方式进行，</w:t>
      </w:r>
      <w:r>
        <w:rPr>
          <w:rFonts w:hint="eastAsia" w:ascii="宋体" w:hAnsi="宋体" w:cs="宋体"/>
          <w:kern w:val="0"/>
          <w:szCs w:val="24"/>
          <w:lang w:val="en-US" w:eastAsia="zh-CN"/>
        </w:rPr>
        <w:t>即</w:t>
      </w:r>
      <w:r>
        <w:rPr>
          <w:rFonts w:hint="eastAsia" w:ascii="宋体" w:hAnsi="宋体" w:cs="宋体"/>
          <w:kern w:val="0"/>
          <w:szCs w:val="24"/>
        </w:rPr>
        <w:t>按照评估值</w:t>
      </w:r>
      <w:r>
        <w:rPr>
          <w:rFonts w:hint="eastAsia" w:ascii="宋体" w:hAnsi="宋体" w:cs="宋体"/>
          <w:kern w:val="0"/>
          <w:sz w:val="24"/>
          <w:szCs w:val="24"/>
          <w:highlight w:val="none"/>
          <w:lang w:val="en-US" w:eastAsia="zh-CN"/>
        </w:rPr>
        <w:t>A包2</w:t>
      </w:r>
      <w:r>
        <w:rPr>
          <w:rFonts w:hint="eastAsia" w:ascii="宋体" w:hAnsi="宋体" w:eastAsia="宋体" w:cs="宋体"/>
          <w:kern w:val="0"/>
          <w:sz w:val="24"/>
          <w:szCs w:val="24"/>
          <w:highlight w:val="none"/>
        </w:rPr>
        <w:t>万元</w:t>
      </w:r>
      <w:r>
        <w:rPr>
          <w:rFonts w:hint="eastAsia" w:ascii="宋体" w:hAnsi="宋体" w:cs="宋体"/>
          <w:kern w:val="0"/>
          <w:sz w:val="24"/>
          <w:szCs w:val="24"/>
          <w:highlight w:val="none"/>
          <w:lang w:val="en-US" w:eastAsia="zh-CN"/>
        </w:rPr>
        <w:t>，B包4.06</w:t>
      </w:r>
      <w:r>
        <w:rPr>
          <w:rFonts w:hint="eastAsia" w:ascii="宋体" w:hAnsi="宋体" w:eastAsia="宋体" w:cs="宋体"/>
          <w:kern w:val="0"/>
          <w:sz w:val="24"/>
          <w:szCs w:val="24"/>
          <w:highlight w:val="none"/>
        </w:rPr>
        <w:t>万元</w:t>
      </w:r>
      <w:r>
        <w:rPr>
          <w:rFonts w:hint="eastAsia" w:ascii="宋体" w:hAnsi="宋体" w:cs="宋体"/>
          <w:kern w:val="0"/>
          <w:szCs w:val="24"/>
        </w:rPr>
        <w:t>作为保底费用（签订合同时</w:t>
      </w:r>
      <w:r>
        <w:rPr>
          <w:rFonts w:hint="eastAsia" w:ascii="宋体" w:hAnsi="宋体" w:cs="宋体"/>
          <w:kern w:val="0"/>
          <w:szCs w:val="24"/>
          <w:lang w:val="en-US" w:eastAsia="zh-CN"/>
        </w:rPr>
        <w:t>投标人</w:t>
      </w:r>
      <w:r>
        <w:rPr>
          <w:rFonts w:hint="eastAsia" w:ascii="宋体" w:hAnsi="宋体" w:cs="宋体"/>
          <w:kern w:val="0"/>
          <w:szCs w:val="24"/>
        </w:rPr>
        <w:t>缴纳），营业额按照</w:t>
      </w:r>
      <w:r>
        <w:rPr>
          <w:rFonts w:hint="eastAsia" w:ascii="宋体" w:hAnsi="宋体" w:cs="宋体"/>
          <w:kern w:val="0"/>
          <w:szCs w:val="24"/>
          <w:lang w:val="en-US" w:eastAsia="zh-CN"/>
        </w:rPr>
        <w:t>招标人</w:t>
      </w:r>
      <w:r>
        <w:rPr>
          <w:rFonts w:hint="eastAsia" w:ascii="宋体" w:hAnsi="宋体" w:cs="宋体"/>
          <w:kern w:val="0"/>
          <w:szCs w:val="24"/>
        </w:rPr>
        <w:t>20%，投标人80%据实结算。</w:t>
      </w:r>
      <w:r>
        <w:rPr>
          <w:rFonts w:hint="eastAsia" w:ascii="宋体" w:hAnsi="宋体" w:cs="宋体"/>
          <w:kern w:val="0"/>
          <w:szCs w:val="24"/>
          <w:lang w:val="en-US" w:eastAsia="zh-CN"/>
        </w:rPr>
        <w:t>合同履约期限期满后</w:t>
      </w:r>
      <w:r>
        <w:rPr>
          <w:rFonts w:hint="eastAsia" w:ascii="宋体" w:hAnsi="宋体" w:cs="宋体"/>
          <w:kern w:val="0"/>
          <w:szCs w:val="24"/>
        </w:rPr>
        <w:t>统筹核算，</w:t>
      </w:r>
      <w:r>
        <w:rPr>
          <w:rFonts w:hint="eastAsia" w:ascii="宋体" w:hAnsi="宋体" w:cs="宋体"/>
          <w:kern w:val="0"/>
          <w:szCs w:val="24"/>
          <w:lang w:val="en-US" w:eastAsia="zh-CN"/>
        </w:rPr>
        <w:t>双方经营的</w:t>
      </w:r>
      <w:r>
        <w:rPr>
          <w:rFonts w:hint="eastAsia" w:ascii="宋体" w:hAnsi="宋体" w:cs="宋体"/>
          <w:kern w:val="0"/>
          <w:szCs w:val="24"/>
        </w:rPr>
        <w:t>商铺营业额分配</w:t>
      </w:r>
      <w:r>
        <w:rPr>
          <w:rFonts w:hint="eastAsia" w:ascii="宋体" w:hAnsi="宋体" w:cs="宋体"/>
          <w:kern w:val="0"/>
          <w:szCs w:val="24"/>
          <w:lang w:val="en-US" w:eastAsia="zh-CN"/>
        </w:rPr>
        <w:t>招标人</w:t>
      </w:r>
      <w:r>
        <w:rPr>
          <w:rFonts w:hint="eastAsia" w:ascii="宋体" w:hAnsi="宋体" w:cs="宋体"/>
          <w:kern w:val="0"/>
          <w:szCs w:val="24"/>
        </w:rPr>
        <w:t>应得的20%超过保底费用</w:t>
      </w:r>
      <w:r>
        <w:rPr>
          <w:rFonts w:hint="eastAsia" w:ascii="宋体" w:hAnsi="宋体" w:cs="宋体"/>
          <w:kern w:val="0"/>
          <w:szCs w:val="24"/>
          <w:lang w:val="en-US" w:eastAsia="zh-CN"/>
        </w:rPr>
        <w:t>时</w:t>
      </w:r>
      <w:r>
        <w:rPr>
          <w:rFonts w:hint="eastAsia" w:ascii="宋体" w:hAnsi="宋体" w:cs="宋体"/>
          <w:kern w:val="0"/>
          <w:szCs w:val="24"/>
        </w:rPr>
        <w:t>，按照营业额</w:t>
      </w:r>
      <w:r>
        <w:rPr>
          <w:rFonts w:hint="eastAsia" w:ascii="宋体" w:hAnsi="宋体" w:cs="宋体"/>
          <w:kern w:val="0"/>
          <w:szCs w:val="24"/>
          <w:lang w:val="en-US" w:eastAsia="zh-CN"/>
        </w:rPr>
        <w:t>的20%扣除保底费用后支付给招标人</w:t>
      </w:r>
      <w:r>
        <w:rPr>
          <w:rFonts w:hint="eastAsia" w:ascii="宋体" w:hAnsi="宋体" w:cs="宋体"/>
          <w:kern w:val="0"/>
          <w:szCs w:val="24"/>
        </w:rPr>
        <w:t>；如商铺营业额分配</w:t>
      </w:r>
      <w:r>
        <w:rPr>
          <w:rFonts w:hint="eastAsia" w:ascii="宋体" w:hAnsi="宋体" w:cs="宋体"/>
          <w:kern w:val="0"/>
          <w:szCs w:val="24"/>
          <w:lang w:val="en-US" w:eastAsia="zh-CN"/>
        </w:rPr>
        <w:t>招标人</w:t>
      </w:r>
      <w:r>
        <w:rPr>
          <w:rFonts w:hint="eastAsia" w:ascii="宋体" w:hAnsi="宋体" w:cs="宋体"/>
          <w:kern w:val="0"/>
          <w:szCs w:val="24"/>
        </w:rPr>
        <w:t>应得的20%少于保底费用，</w:t>
      </w:r>
      <w:r>
        <w:rPr>
          <w:rFonts w:hint="eastAsia" w:ascii="宋体" w:hAnsi="宋体" w:cs="宋体"/>
          <w:kern w:val="0"/>
          <w:szCs w:val="24"/>
          <w:lang w:val="en-US" w:eastAsia="zh-CN"/>
        </w:rPr>
        <w:t>不再支付费用</w:t>
      </w:r>
      <w:r>
        <w:rPr>
          <w:rFonts w:hint="eastAsia" w:ascii="宋体" w:hAnsi="宋体" w:cs="宋体"/>
          <w:kern w:val="0"/>
          <w:szCs w:val="24"/>
        </w:rPr>
        <w:t>。</w:t>
      </w:r>
    </w:p>
    <w:p>
      <w:pPr>
        <w:adjustRightInd w:val="0"/>
        <w:snapToGrid w:val="0"/>
        <w:spacing w:line="360" w:lineRule="auto"/>
        <w:ind w:firstLine="480" w:firstLineChars="200"/>
        <w:rPr>
          <w:rFonts w:hint="eastAsia" w:ascii="宋体" w:hAnsi="宋体" w:eastAsia="宋体" w:cs="宋体"/>
          <w:kern w:val="0"/>
          <w:sz w:val="24"/>
          <w:szCs w:val="24"/>
          <w:highlight w:val="none"/>
        </w:rPr>
      </w:pPr>
      <w:r>
        <w:rPr>
          <w:rFonts w:hint="eastAsia" w:ascii="宋体" w:hAnsi="宋体" w:cs="宋体"/>
          <w:kern w:val="0"/>
          <w:szCs w:val="24"/>
        </w:rPr>
        <w:t>保底预算金额</w:t>
      </w:r>
      <w:r>
        <w:rPr>
          <w:rFonts w:hint="eastAsia" w:ascii="宋体" w:hAnsi="宋体" w:eastAsia="宋体" w:cs="宋体"/>
          <w:kern w:val="0"/>
          <w:sz w:val="24"/>
          <w:szCs w:val="24"/>
          <w:highlight w:val="none"/>
          <w:lang w:eastAsia="zh-CN"/>
        </w:rPr>
        <w:t>：</w:t>
      </w:r>
      <w:r>
        <w:rPr>
          <w:rFonts w:hint="eastAsia" w:ascii="宋体" w:hAnsi="宋体" w:cs="宋体"/>
          <w:kern w:val="0"/>
          <w:sz w:val="24"/>
          <w:szCs w:val="24"/>
          <w:highlight w:val="none"/>
          <w:lang w:val="en-US" w:eastAsia="zh-CN"/>
        </w:rPr>
        <w:t>A包2</w:t>
      </w:r>
      <w:r>
        <w:rPr>
          <w:rFonts w:hint="eastAsia" w:ascii="宋体" w:hAnsi="宋体" w:eastAsia="宋体" w:cs="宋体"/>
          <w:kern w:val="0"/>
          <w:sz w:val="24"/>
          <w:szCs w:val="24"/>
          <w:highlight w:val="none"/>
        </w:rPr>
        <w:t>万元</w:t>
      </w:r>
      <w:r>
        <w:rPr>
          <w:rFonts w:hint="eastAsia" w:ascii="宋体" w:hAnsi="宋体" w:cs="宋体"/>
          <w:kern w:val="0"/>
          <w:sz w:val="24"/>
          <w:szCs w:val="24"/>
          <w:highlight w:val="none"/>
          <w:lang w:val="en-US" w:eastAsia="zh-CN"/>
        </w:rPr>
        <w:t>，B包4.06</w:t>
      </w:r>
      <w:r>
        <w:rPr>
          <w:rFonts w:hint="eastAsia" w:ascii="宋体" w:hAnsi="宋体" w:eastAsia="宋体" w:cs="宋体"/>
          <w:kern w:val="0"/>
          <w:sz w:val="24"/>
          <w:szCs w:val="24"/>
          <w:highlight w:val="none"/>
        </w:rPr>
        <w:t>万元（</w:t>
      </w:r>
      <w:r>
        <w:rPr>
          <w:rFonts w:hint="eastAsia" w:ascii="宋体" w:hAnsi="宋体" w:eastAsia="宋体" w:cs="宋体"/>
          <w:kern w:val="0"/>
          <w:sz w:val="24"/>
          <w:szCs w:val="24"/>
          <w:highlight w:val="none"/>
          <w:lang w:val="en-US" w:eastAsia="zh-Hans"/>
        </w:rPr>
        <w:t>投标</w:t>
      </w:r>
      <w:r>
        <w:rPr>
          <w:rFonts w:hint="eastAsia" w:ascii="宋体" w:hAnsi="宋体" w:eastAsia="宋体" w:cs="宋体"/>
          <w:kern w:val="0"/>
          <w:sz w:val="24"/>
          <w:szCs w:val="24"/>
          <w:highlight w:val="none"/>
        </w:rPr>
        <w:t>报价</w:t>
      </w:r>
      <w:r>
        <w:rPr>
          <w:rFonts w:hint="eastAsia" w:ascii="宋体" w:hAnsi="宋体" w:eastAsia="宋体" w:cs="宋体"/>
          <w:kern w:val="0"/>
          <w:sz w:val="24"/>
          <w:szCs w:val="24"/>
          <w:highlight w:val="none"/>
          <w:lang w:val="en-US" w:eastAsia="zh-Hans"/>
        </w:rPr>
        <w:t>低于</w:t>
      </w:r>
      <w:r>
        <w:rPr>
          <w:rFonts w:hint="eastAsia" w:ascii="宋体" w:hAnsi="宋体" w:eastAsia="宋体" w:cs="宋体"/>
          <w:kern w:val="0"/>
          <w:sz w:val="24"/>
          <w:szCs w:val="24"/>
          <w:highlight w:val="none"/>
        </w:rPr>
        <w:t>采购预算的，按无效</w:t>
      </w:r>
      <w:r>
        <w:rPr>
          <w:rFonts w:hint="eastAsia" w:ascii="宋体" w:hAnsi="宋体" w:eastAsia="宋体" w:cs="宋体"/>
          <w:kern w:val="0"/>
          <w:sz w:val="24"/>
          <w:szCs w:val="24"/>
          <w:highlight w:val="none"/>
          <w:lang w:val="en-US" w:eastAsia="zh-Hans"/>
        </w:rPr>
        <w:t>投标</w:t>
      </w:r>
      <w:r>
        <w:rPr>
          <w:rFonts w:hint="eastAsia" w:ascii="宋体" w:hAnsi="宋体" w:eastAsia="宋体" w:cs="宋体"/>
          <w:kern w:val="0"/>
          <w:sz w:val="24"/>
          <w:szCs w:val="24"/>
          <w:highlight w:val="none"/>
        </w:rPr>
        <w:t>处理）</w:t>
      </w:r>
    </w:p>
    <w:p>
      <w:pPr>
        <w:adjustRightInd w:val="0"/>
        <w:snapToGrid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kern w:val="0"/>
          <w:sz w:val="24"/>
          <w:szCs w:val="24"/>
          <w:highlight w:val="none"/>
          <w:lang w:val="en-US" w:eastAsia="zh-CN"/>
        </w:rPr>
        <w:t>采购</w:t>
      </w:r>
      <w:r>
        <w:rPr>
          <w:rFonts w:hint="eastAsia" w:ascii="宋体" w:hAnsi="宋体" w:eastAsia="宋体" w:cs="宋体"/>
          <w:kern w:val="0"/>
          <w:sz w:val="24"/>
          <w:szCs w:val="24"/>
          <w:highlight w:val="none"/>
        </w:rPr>
        <w:t>需求：</w:t>
      </w:r>
      <w:r>
        <w:rPr>
          <w:rFonts w:hint="eastAsia" w:ascii="宋体" w:hAnsi="宋体" w:cs="宋体"/>
          <w:sz w:val="24"/>
          <w:szCs w:val="24"/>
          <w:lang w:val="en-US" w:eastAsia="zh-CN"/>
        </w:rPr>
        <w:t>东港15库A09店铺二处商业租赁项目</w:t>
      </w:r>
      <w:r>
        <w:rPr>
          <w:rFonts w:hint="eastAsia" w:ascii="宋体" w:hAnsi="宋体" w:eastAsia="宋体" w:cs="宋体"/>
          <w:sz w:val="24"/>
          <w:highlight w:val="none"/>
        </w:rPr>
        <w:t>（具体内容及要求详见第三章项目需求</w:t>
      </w:r>
      <w:r>
        <w:rPr>
          <w:rFonts w:hint="eastAsia" w:ascii="宋体" w:hAnsi="宋体" w:eastAsia="宋体" w:cs="宋体"/>
          <w:sz w:val="24"/>
          <w:highlight w:val="none"/>
          <w:lang w:val="en-US" w:eastAsia="zh-CN"/>
        </w:rPr>
        <w:t>及技术要求</w:t>
      </w:r>
      <w:r>
        <w:rPr>
          <w:rFonts w:hint="eastAsia" w:ascii="宋体" w:hAnsi="宋体" w:eastAsia="宋体" w:cs="宋体"/>
          <w:sz w:val="24"/>
          <w:highlight w:val="none"/>
        </w:rPr>
        <w:t>）。</w:t>
      </w:r>
    </w:p>
    <w:p>
      <w:pPr>
        <w:adjustRightInd w:val="0"/>
        <w:snapToGrid w:val="0"/>
        <w:spacing w:line="360" w:lineRule="auto"/>
        <w:ind w:firstLine="480" w:firstLineChars="200"/>
        <w:rPr>
          <w:rFonts w:hint="eastAsia" w:ascii="宋体" w:hAnsi="宋体" w:eastAsia="宋体" w:cs="宋体"/>
          <w:kern w:val="0"/>
          <w:sz w:val="24"/>
          <w:szCs w:val="24"/>
          <w:highlight w:val="none"/>
        </w:rPr>
      </w:pPr>
      <w:r>
        <w:rPr>
          <w:rFonts w:hint="eastAsia" w:ascii="宋体" w:hAnsi="宋体" w:eastAsia="宋体" w:cs="宋体"/>
          <w:i w:val="0"/>
          <w:iCs w:val="0"/>
          <w:caps w:val="0"/>
          <w:color w:val="000000"/>
          <w:spacing w:val="0"/>
          <w:sz w:val="24"/>
          <w:szCs w:val="24"/>
          <w:highlight w:val="none"/>
        </w:rPr>
        <w:t>合同履约期限</w:t>
      </w:r>
      <w:r>
        <w:rPr>
          <w:rFonts w:hint="eastAsia" w:ascii="宋体" w:hAnsi="宋体" w:eastAsia="宋体" w:cs="宋体"/>
          <w:kern w:val="0"/>
          <w:sz w:val="24"/>
          <w:szCs w:val="24"/>
          <w:highlight w:val="none"/>
        </w:rPr>
        <w:t>：</w:t>
      </w:r>
      <w:r>
        <w:rPr>
          <w:rFonts w:hint="eastAsia" w:ascii="宋体" w:hAnsi="宋体" w:cs="宋体"/>
          <w:kern w:val="0"/>
          <w:szCs w:val="24"/>
          <w:highlight w:val="none"/>
          <w:lang w:eastAsia="zh-CN"/>
        </w:rPr>
        <w:t>自合同签订之日起至2024年10月31日止</w:t>
      </w:r>
    </w:p>
    <w:p>
      <w:pP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本项目（否）接受联合体投标。</w:t>
      </w:r>
    </w:p>
    <w:p>
      <w:pPr>
        <w:numPr>
          <w:ilvl w:val="0"/>
          <w:numId w:val="3"/>
        </w:numPr>
        <w:adjustRightInd w:val="0"/>
        <w:snapToGrid w:val="0"/>
        <w:spacing w:line="360" w:lineRule="auto"/>
        <w:ind w:firstLine="482" w:firstLineChars="200"/>
        <w:rPr>
          <w:rFonts w:hint="eastAsia" w:ascii="宋体" w:hAnsi="宋体" w:eastAsia="宋体" w:cs="宋体"/>
          <w:b/>
          <w:kern w:val="0"/>
          <w:sz w:val="24"/>
          <w:szCs w:val="24"/>
          <w:highlight w:val="none"/>
        </w:rPr>
      </w:pPr>
      <w:r>
        <w:rPr>
          <w:rFonts w:hint="eastAsia" w:ascii="宋体" w:hAnsi="宋体" w:cs="宋体"/>
          <w:b/>
          <w:kern w:val="0"/>
          <w:sz w:val="24"/>
          <w:szCs w:val="24"/>
          <w:highlight w:val="none"/>
          <w:lang w:val="en-US" w:eastAsia="zh-CN"/>
        </w:rPr>
        <w:t>申请人</w:t>
      </w:r>
      <w:r>
        <w:rPr>
          <w:rFonts w:hint="eastAsia" w:ascii="宋体" w:hAnsi="宋体" w:eastAsia="宋体" w:cs="宋体"/>
          <w:b/>
          <w:kern w:val="0"/>
          <w:sz w:val="24"/>
          <w:szCs w:val="24"/>
          <w:highlight w:val="none"/>
        </w:rPr>
        <w:t>的资格要求：</w:t>
      </w:r>
    </w:p>
    <w:p>
      <w:pPr>
        <w:pStyle w:val="4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0"/>
          <w:sz w:val="24"/>
          <w:highlight w:val="none"/>
        </w:rPr>
        <w:t>（一）</w:t>
      </w:r>
      <w:r>
        <w:rPr>
          <w:rFonts w:hint="eastAsia" w:ascii="宋体" w:hAnsi="宋体" w:eastAsia="宋体" w:cs="宋体"/>
          <w:i w:val="0"/>
          <w:iCs w:val="0"/>
          <w:caps w:val="0"/>
          <w:color w:val="000000"/>
          <w:spacing w:val="0"/>
          <w:sz w:val="24"/>
          <w:szCs w:val="24"/>
          <w:highlight w:val="none"/>
        </w:rPr>
        <w:t>参照《中华人民共和国政府采购法》第二十二条规定；</w:t>
      </w:r>
    </w:p>
    <w:p>
      <w:pPr>
        <w:pStyle w:val="4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i w:val="0"/>
          <w:iCs w:val="0"/>
          <w:caps w:val="0"/>
          <w:color w:val="000000"/>
          <w:spacing w:val="0"/>
          <w:sz w:val="24"/>
          <w:szCs w:val="24"/>
          <w:highlight w:val="none"/>
        </w:rPr>
        <w:t>（二）落实政府采购政策需满足的资格要求：无；</w:t>
      </w:r>
    </w:p>
    <w:p>
      <w:pPr>
        <w:pStyle w:val="4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i w:val="0"/>
          <w:iCs w:val="0"/>
          <w:caps w:val="0"/>
          <w:color w:val="000000"/>
          <w:spacing w:val="0"/>
          <w:sz w:val="24"/>
          <w:szCs w:val="24"/>
          <w:highlight w:val="none"/>
        </w:rPr>
        <w:t>（三）本项目的特定资格要求：无。</w:t>
      </w:r>
    </w:p>
    <w:p>
      <w:pPr>
        <w:pStyle w:val="4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rPr>
        <w:t>注：</w:t>
      </w:r>
    </w:p>
    <w:p>
      <w:pPr>
        <w:pStyle w:val="4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bCs/>
          <w:kern w:val="0"/>
          <w:sz w:val="24"/>
          <w:szCs w:val="24"/>
          <w:highlight w:val="none"/>
        </w:rPr>
      </w:pPr>
      <w:r>
        <w:rPr>
          <w:rFonts w:hint="eastAsia" w:ascii="宋体" w:hAnsi="宋体" w:eastAsia="宋体" w:cs="宋体"/>
          <w:i w:val="0"/>
          <w:iCs w:val="0"/>
          <w:caps w:val="0"/>
          <w:color w:val="000000"/>
          <w:spacing w:val="0"/>
          <w:sz w:val="24"/>
          <w:szCs w:val="24"/>
          <w:highlight w:val="none"/>
        </w:rPr>
        <w:t>1.本项目不允许联合体投标及项目转包。</w:t>
      </w:r>
      <w:bookmarkEnd w:id="0"/>
    </w:p>
    <w:p>
      <w:pPr>
        <w:rPr>
          <w:rFonts w:hint="default" w:ascii="宋体" w:hAnsi="宋体" w:eastAsia="宋体" w:cs="宋体"/>
          <w:kern w:val="0"/>
          <w:sz w:val="24"/>
          <w:szCs w:val="24"/>
          <w:highlight w:val="none"/>
          <w:lang w:val="en-US" w:eastAsia="zh-CN"/>
        </w:rPr>
      </w:pPr>
      <w:r>
        <w:rPr>
          <w:rFonts w:hint="eastAsia" w:ascii="宋体" w:hAnsi="宋体" w:cs="宋体"/>
          <w:bCs/>
          <w:kern w:val="0"/>
          <w:sz w:val="24"/>
          <w:szCs w:val="24"/>
          <w:highlight w:val="none"/>
          <w:lang w:val="en-US" w:eastAsia="zh-CN"/>
        </w:rPr>
        <w:t>2.</w:t>
      </w:r>
      <w:r>
        <w:rPr>
          <w:rFonts w:hint="eastAsia" w:ascii="宋体" w:hAnsi="宋体" w:eastAsia="宋体" w:cs="宋体"/>
          <w:kern w:val="0"/>
          <w:sz w:val="24"/>
          <w:szCs w:val="24"/>
          <w:highlight w:val="none"/>
          <w:lang w:val="en-US" w:eastAsia="zh-CN"/>
        </w:rPr>
        <w:t>本项目分为A包、B包，兼投不兼中。</w:t>
      </w:r>
    </w:p>
    <w:p>
      <w:pPr>
        <w:adjustRightInd w:val="0"/>
        <w:snapToGrid w:val="0"/>
        <w:spacing w:line="360" w:lineRule="auto"/>
        <w:rPr>
          <w:rFonts w:hint="eastAsia" w:ascii="宋体" w:hAnsi="宋体" w:eastAsia="宋体" w:cs="宋体"/>
          <w:b/>
          <w:bCs/>
          <w:sz w:val="24"/>
          <w:highlight w:val="none"/>
          <w:lang w:eastAsia="zh-Hans"/>
        </w:rPr>
      </w:pPr>
      <w:r>
        <w:rPr>
          <w:rFonts w:hint="eastAsia" w:ascii="宋体" w:hAnsi="宋体" w:cs="宋体"/>
          <w:b/>
          <w:bCs/>
          <w:sz w:val="24"/>
          <w:highlight w:val="none"/>
          <w:lang w:val="en-US" w:eastAsia="zh-CN"/>
        </w:rPr>
        <w:t>三</w:t>
      </w:r>
      <w:r>
        <w:rPr>
          <w:rFonts w:hint="eastAsia" w:ascii="宋体" w:hAnsi="宋体" w:eastAsia="宋体" w:cs="宋体"/>
          <w:b/>
          <w:bCs/>
          <w:sz w:val="24"/>
          <w:highlight w:val="none"/>
          <w:lang w:eastAsia="zh-Hans"/>
        </w:rPr>
        <w:t>、提交</w:t>
      </w:r>
      <w:r>
        <w:rPr>
          <w:rFonts w:hint="eastAsia" w:ascii="宋体" w:hAnsi="宋体" w:cs="宋体"/>
          <w:b/>
          <w:bCs/>
          <w:sz w:val="24"/>
          <w:highlight w:val="none"/>
          <w:lang w:val="en-US" w:eastAsia="zh-CN"/>
        </w:rPr>
        <w:t>合作申请</w:t>
      </w:r>
      <w:r>
        <w:rPr>
          <w:rFonts w:hint="eastAsia" w:ascii="宋体" w:hAnsi="宋体" w:eastAsia="宋体" w:cs="宋体"/>
          <w:b/>
          <w:bCs/>
          <w:sz w:val="24"/>
          <w:highlight w:val="none"/>
          <w:lang w:eastAsia="zh-Hans"/>
        </w:rPr>
        <w:t>文件截止时间：</w:t>
      </w:r>
    </w:p>
    <w:p>
      <w:pPr>
        <w:pStyle w:val="4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bookmarkStart w:id="4" w:name="_Toc28359017"/>
      <w:bookmarkStart w:id="5" w:name="_Toc28359094"/>
      <w:bookmarkStart w:id="6" w:name="_Toc35393803"/>
      <w:bookmarkStart w:id="7" w:name="_Toc35393634"/>
      <w:r>
        <w:rPr>
          <w:rFonts w:hint="eastAsia" w:ascii="宋体" w:hAnsi="宋体" w:eastAsia="宋体" w:cs="宋体"/>
          <w:i w:val="0"/>
          <w:iCs w:val="0"/>
          <w:caps w:val="0"/>
          <w:color w:val="000000"/>
          <w:spacing w:val="0"/>
          <w:sz w:val="24"/>
          <w:szCs w:val="24"/>
          <w:highlight w:val="none"/>
        </w:rPr>
        <w:t>提交</w:t>
      </w:r>
      <w:r>
        <w:rPr>
          <w:rFonts w:hint="eastAsia" w:cs="宋体"/>
          <w:i w:val="0"/>
          <w:iCs w:val="0"/>
          <w:caps w:val="0"/>
          <w:color w:val="000000"/>
          <w:spacing w:val="0"/>
          <w:sz w:val="24"/>
          <w:szCs w:val="24"/>
          <w:highlight w:val="none"/>
          <w:lang w:val="en-US" w:eastAsia="zh-CN"/>
        </w:rPr>
        <w:t>申请</w:t>
      </w:r>
      <w:r>
        <w:rPr>
          <w:rFonts w:hint="eastAsia" w:ascii="宋体" w:hAnsi="宋体" w:eastAsia="宋体" w:cs="宋体"/>
          <w:i w:val="0"/>
          <w:iCs w:val="0"/>
          <w:caps w:val="0"/>
          <w:color w:val="000000"/>
          <w:spacing w:val="0"/>
          <w:sz w:val="24"/>
          <w:szCs w:val="24"/>
          <w:highlight w:val="none"/>
        </w:rPr>
        <w:t>文件截止时间及开标时间：</w:t>
      </w:r>
      <w:r>
        <w:rPr>
          <w:rFonts w:hint="eastAsia" w:ascii="宋体" w:hAnsi="宋体" w:eastAsia="宋体" w:cs="宋体"/>
          <w:i w:val="0"/>
          <w:iCs w:val="0"/>
          <w:caps w:val="0"/>
          <w:color w:val="000000"/>
          <w:spacing w:val="0"/>
          <w:sz w:val="24"/>
          <w:szCs w:val="24"/>
          <w:highlight w:val="yellow"/>
        </w:rPr>
        <w:t>2024年</w:t>
      </w:r>
      <w:r>
        <w:rPr>
          <w:rFonts w:hint="eastAsia" w:cs="宋体"/>
          <w:i w:val="0"/>
          <w:iCs w:val="0"/>
          <w:caps w:val="0"/>
          <w:color w:val="000000"/>
          <w:spacing w:val="0"/>
          <w:sz w:val="24"/>
          <w:szCs w:val="24"/>
          <w:highlight w:val="yellow"/>
          <w:lang w:val="en-US" w:eastAsia="zh-CN"/>
        </w:rPr>
        <w:t>7</w:t>
      </w:r>
      <w:r>
        <w:rPr>
          <w:rFonts w:hint="eastAsia" w:ascii="宋体" w:hAnsi="宋体" w:eastAsia="宋体" w:cs="宋体"/>
          <w:i w:val="0"/>
          <w:iCs w:val="0"/>
          <w:caps w:val="0"/>
          <w:color w:val="000000"/>
          <w:spacing w:val="0"/>
          <w:sz w:val="24"/>
          <w:szCs w:val="24"/>
          <w:highlight w:val="yellow"/>
          <w:lang w:val="en-US" w:eastAsia="zh-CN"/>
        </w:rPr>
        <w:t>月</w:t>
      </w:r>
      <w:r>
        <w:rPr>
          <w:rFonts w:hint="eastAsia" w:cs="宋体"/>
          <w:i w:val="0"/>
          <w:iCs w:val="0"/>
          <w:caps w:val="0"/>
          <w:color w:val="000000"/>
          <w:spacing w:val="0"/>
          <w:sz w:val="24"/>
          <w:szCs w:val="24"/>
          <w:highlight w:val="yellow"/>
          <w:lang w:val="en-US" w:eastAsia="zh-CN"/>
        </w:rPr>
        <w:t>25</w:t>
      </w:r>
      <w:r>
        <w:rPr>
          <w:rFonts w:hint="eastAsia" w:ascii="宋体" w:hAnsi="宋体" w:eastAsia="宋体" w:cs="宋体"/>
          <w:i w:val="0"/>
          <w:iCs w:val="0"/>
          <w:caps w:val="0"/>
          <w:color w:val="000000"/>
          <w:spacing w:val="0"/>
          <w:sz w:val="24"/>
          <w:szCs w:val="24"/>
          <w:highlight w:val="yellow"/>
          <w:lang w:val="en-US" w:eastAsia="zh-CN"/>
        </w:rPr>
        <w:t>日</w:t>
      </w:r>
      <w:r>
        <w:rPr>
          <w:rFonts w:hint="eastAsia" w:ascii="宋体" w:hAnsi="宋体" w:eastAsia="宋体" w:cs="宋体"/>
          <w:i w:val="0"/>
          <w:iCs w:val="0"/>
          <w:caps w:val="0"/>
          <w:color w:val="000000"/>
          <w:spacing w:val="0"/>
          <w:sz w:val="24"/>
          <w:szCs w:val="24"/>
          <w:highlight w:val="none"/>
        </w:rPr>
        <w:t xml:space="preserve"> </w:t>
      </w:r>
      <w:r>
        <w:rPr>
          <w:rFonts w:hint="eastAsia" w:ascii="宋体" w:hAnsi="宋体" w:eastAsia="宋体" w:cs="宋体"/>
          <w:i w:val="0"/>
          <w:iCs w:val="0"/>
          <w:caps w:val="0"/>
          <w:color w:val="000000"/>
          <w:spacing w:val="0"/>
          <w:sz w:val="24"/>
          <w:szCs w:val="24"/>
          <w:highlight w:val="none"/>
          <w:lang w:val="en-US" w:eastAsia="zh-CN"/>
        </w:rPr>
        <w:t>13</w:t>
      </w:r>
      <w:r>
        <w:rPr>
          <w:rFonts w:hint="eastAsia" w:ascii="宋体" w:hAnsi="宋体" w:eastAsia="宋体" w:cs="宋体"/>
          <w:i w:val="0"/>
          <w:iCs w:val="0"/>
          <w:caps w:val="0"/>
          <w:color w:val="000000"/>
          <w:spacing w:val="0"/>
          <w:sz w:val="24"/>
          <w:szCs w:val="24"/>
          <w:highlight w:val="none"/>
        </w:rPr>
        <w:t>:</w:t>
      </w:r>
      <w:r>
        <w:rPr>
          <w:rFonts w:hint="eastAsia" w:ascii="宋体" w:hAnsi="宋体" w:eastAsia="宋体" w:cs="宋体"/>
          <w:i w:val="0"/>
          <w:iCs w:val="0"/>
          <w:caps w:val="0"/>
          <w:color w:val="000000"/>
          <w:spacing w:val="0"/>
          <w:sz w:val="24"/>
          <w:szCs w:val="24"/>
          <w:highlight w:val="none"/>
          <w:lang w:val="en-US"/>
        </w:rPr>
        <w:t>3</w:t>
      </w:r>
      <w:r>
        <w:rPr>
          <w:rFonts w:hint="eastAsia" w:ascii="宋体" w:hAnsi="宋体" w:eastAsia="宋体" w:cs="宋体"/>
          <w:i w:val="0"/>
          <w:iCs w:val="0"/>
          <w:caps w:val="0"/>
          <w:color w:val="000000"/>
          <w:spacing w:val="0"/>
          <w:sz w:val="24"/>
          <w:szCs w:val="24"/>
          <w:highlight w:val="none"/>
        </w:rPr>
        <w:t>0（北京时间）        </w:t>
      </w:r>
    </w:p>
    <w:p>
      <w:pPr>
        <w:spacing w:line="360" w:lineRule="auto"/>
        <w:ind w:firstLine="480" w:firstLineChars="200"/>
        <w:rPr>
          <w:rFonts w:hint="eastAsia" w:ascii="宋体" w:hAnsi="宋体" w:eastAsia="宋体" w:cs="宋体"/>
          <w:bCs/>
          <w:kern w:val="0"/>
          <w:sz w:val="24"/>
          <w:szCs w:val="24"/>
          <w:highlight w:val="none"/>
        </w:rPr>
      </w:pPr>
      <w:r>
        <w:rPr>
          <w:rFonts w:hint="eastAsia" w:ascii="宋体" w:hAnsi="宋体" w:eastAsia="宋体" w:cs="宋体"/>
          <w:i w:val="0"/>
          <w:iCs w:val="0"/>
          <w:caps w:val="0"/>
          <w:color w:val="000000"/>
          <w:spacing w:val="0"/>
          <w:sz w:val="24"/>
          <w:szCs w:val="24"/>
          <w:highlight w:val="none"/>
        </w:rPr>
        <w:t>投标文件上传网址：</w:t>
      </w:r>
      <w:bookmarkEnd w:id="4"/>
      <w:bookmarkEnd w:id="5"/>
      <w:bookmarkEnd w:id="6"/>
      <w:bookmarkEnd w:id="7"/>
      <w:r>
        <w:rPr>
          <w:rFonts w:hint="eastAsia" w:ascii="宋体" w:hAnsi="宋体" w:cs="宋体"/>
          <w:i w:val="0"/>
          <w:iCs w:val="0"/>
          <w:caps w:val="0"/>
          <w:color w:val="000000"/>
          <w:spacing w:val="0"/>
          <w:sz w:val="24"/>
          <w:szCs w:val="24"/>
          <w:highlight w:val="none"/>
          <w:lang w:val="en-US" w:eastAsia="zh-CN"/>
        </w:rPr>
        <w:t>大连文化旅游发展集团官方网站、AI游大连小程序平台</w:t>
      </w:r>
      <w:r>
        <w:rPr>
          <w:rFonts w:hint="eastAsia" w:ascii="宋体" w:hAnsi="宋体" w:eastAsia="宋体" w:cs="宋体"/>
          <w:bCs/>
          <w:kern w:val="0"/>
          <w:sz w:val="24"/>
          <w:szCs w:val="24"/>
          <w:highlight w:val="none"/>
        </w:rPr>
        <w:t xml:space="preserve">  </w:t>
      </w:r>
    </w:p>
    <w:p>
      <w:pPr>
        <w:pStyle w:val="4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宋体" w:hAnsi="宋体" w:eastAsia="宋体" w:cs="宋体"/>
          <w:sz w:val="24"/>
          <w:szCs w:val="24"/>
          <w:highlight w:val="none"/>
        </w:rPr>
      </w:pPr>
      <w:r>
        <w:rPr>
          <w:rFonts w:hint="eastAsia" w:ascii="宋体" w:hAnsi="宋体" w:eastAsia="宋体" w:cs="宋体"/>
          <w:b/>
          <w:kern w:val="0"/>
          <w:sz w:val="24"/>
          <w:szCs w:val="24"/>
          <w:highlight w:val="none"/>
          <w:lang w:eastAsia="zh-Hans"/>
        </w:rPr>
        <w:t>五、</w:t>
      </w:r>
      <w:bookmarkEnd w:id="1"/>
      <w:bookmarkEnd w:id="2"/>
      <w:bookmarkEnd w:id="3"/>
      <w:r>
        <w:rPr>
          <w:rStyle w:val="51"/>
          <w:rFonts w:hint="eastAsia" w:ascii="宋体" w:hAnsi="宋体" w:eastAsia="宋体" w:cs="宋体"/>
          <w:i w:val="0"/>
          <w:iCs w:val="0"/>
          <w:caps w:val="0"/>
          <w:color w:val="000000"/>
          <w:spacing w:val="0"/>
          <w:sz w:val="24"/>
          <w:szCs w:val="24"/>
          <w:highlight w:val="none"/>
        </w:rPr>
        <w:t>公告期限</w:t>
      </w:r>
      <w:r>
        <w:rPr>
          <w:rFonts w:hint="eastAsia" w:ascii="宋体" w:hAnsi="宋体" w:eastAsia="宋体" w:cs="宋体"/>
          <w:i w:val="0"/>
          <w:iCs w:val="0"/>
          <w:caps w:val="0"/>
          <w:color w:val="000000"/>
          <w:spacing w:val="0"/>
          <w:sz w:val="24"/>
          <w:szCs w:val="24"/>
          <w:highlight w:val="none"/>
        </w:rPr>
        <w:t>     </w:t>
      </w:r>
    </w:p>
    <w:p>
      <w:pPr>
        <w:pStyle w:val="4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i w:val="0"/>
          <w:iCs w:val="0"/>
          <w:caps w:val="0"/>
          <w:color w:val="000000"/>
          <w:spacing w:val="0"/>
          <w:sz w:val="24"/>
          <w:szCs w:val="24"/>
          <w:highlight w:val="none"/>
        </w:rPr>
        <w:t>自本公告发布之日起</w:t>
      </w:r>
      <w:r>
        <w:rPr>
          <w:rFonts w:hint="eastAsia" w:cs="宋体"/>
          <w:i w:val="0"/>
          <w:iCs w:val="0"/>
          <w:caps w:val="0"/>
          <w:color w:val="000000"/>
          <w:spacing w:val="0"/>
          <w:sz w:val="24"/>
          <w:szCs w:val="24"/>
          <w:highlight w:val="none"/>
          <w:lang w:val="en-US" w:eastAsia="zh-CN"/>
        </w:rPr>
        <w:t>3</w:t>
      </w:r>
      <w:r>
        <w:rPr>
          <w:rFonts w:hint="eastAsia" w:ascii="宋体" w:hAnsi="宋体" w:eastAsia="宋体" w:cs="宋体"/>
          <w:i w:val="0"/>
          <w:iCs w:val="0"/>
          <w:caps w:val="0"/>
          <w:color w:val="000000"/>
          <w:spacing w:val="0"/>
          <w:sz w:val="24"/>
          <w:szCs w:val="24"/>
          <w:highlight w:val="none"/>
        </w:rPr>
        <w:t>日。      </w:t>
      </w:r>
    </w:p>
    <w:p>
      <w:pPr>
        <w:spacing w:line="360" w:lineRule="auto"/>
        <w:ind w:firstLine="482" w:firstLineChars="200"/>
        <w:rPr>
          <w:rFonts w:hint="eastAsia" w:ascii="宋体" w:hAnsi="宋体" w:eastAsia="宋体" w:cs="宋体"/>
          <w:color w:val="000000"/>
          <w:sz w:val="24"/>
          <w:highlight w:val="none"/>
        </w:rPr>
      </w:pPr>
      <w:r>
        <w:rPr>
          <w:rFonts w:hint="eastAsia" w:ascii="宋体" w:hAnsi="宋体" w:eastAsia="宋体" w:cs="宋体"/>
          <w:b/>
          <w:bCs/>
          <w:color w:val="000000"/>
          <w:kern w:val="0"/>
          <w:sz w:val="24"/>
          <w:highlight w:val="none"/>
          <w:lang w:val="en-US" w:eastAsia="zh-CN"/>
        </w:rPr>
        <w:t>七、</w:t>
      </w:r>
      <w:r>
        <w:rPr>
          <w:rFonts w:hint="eastAsia" w:ascii="宋体" w:hAnsi="宋体" w:eastAsia="宋体" w:cs="宋体"/>
          <w:b/>
          <w:bCs/>
          <w:color w:val="000000"/>
          <w:kern w:val="0"/>
          <w:sz w:val="24"/>
          <w:highlight w:val="none"/>
        </w:rPr>
        <w:t>对本次</w:t>
      </w:r>
      <w:r>
        <w:rPr>
          <w:rFonts w:hint="eastAsia" w:ascii="宋体" w:hAnsi="宋体" w:cs="宋体"/>
          <w:b/>
          <w:bCs/>
          <w:color w:val="000000"/>
          <w:kern w:val="0"/>
          <w:sz w:val="24"/>
          <w:highlight w:val="none"/>
          <w:lang w:val="en-US" w:eastAsia="zh-CN"/>
        </w:rPr>
        <w:t>采购</w:t>
      </w:r>
      <w:r>
        <w:rPr>
          <w:rFonts w:hint="eastAsia" w:ascii="宋体" w:hAnsi="宋体" w:eastAsia="宋体" w:cs="宋体"/>
          <w:b/>
          <w:bCs/>
          <w:color w:val="000000"/>
          <w:kern w:val="0"/>
          <w:sz w:val="24"/>
          <w:highlight w:val="none"/>
        </w:rPr>
        <w:t>提出询问，请按以下方式联系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highlight w:val="none"/>
          <w:lang w:eastAsia="zh-Hans"/>
        </w:rPr>
      </w:pPr>
      <w:r>
        <w:rPr>
          <w:rFonts w:hint="eastAsia" w:ascii="宋体" w:hAnsi="宋体" w:cs="宋体"/>
          <w:color w:val="000000"/>
          <w:kern w:val="0"/>
          <w:sz w:val="24"/>
          <w:szCs w:val="24"/>
          <w:highlight w:val="none"/>
          <w:lang w:val="en-US" w:eastAsia="zh-CN"/>
        </w:rPr>
        <w:t>1.</w:t>
      </w:r>
      <w:r>
        <w:rPr>
          <w:rFonts w:hint="eastAsia" w:ascii="宋体" w:hAnsi="宋体" w:eastAsia="宋体" w:cs="宋体"/>
          <w:color w:val="000000"/>
          <w:kern w:val="0"/>
          <w:sz w:val="24"/>
          <w:szCs w:val="24"/>
          <w:highlight w:val="none"/>
          <w:lang w:val="en-US" w:eastAsia="zh-CN"/>
        </w:rPr>
        <w:t>采购</w:t>
      </w:r>
      <w:r>
        <w:rPr>
          <w:rFonts w:hint="eastAsia" w:ascii="宋体" w:hAnsi="宋体" w:eastAsia="宋体" w:cs="宋体"/>
          <w:color w:val="000000"/>
          <w:kern w:val="0"/>
          <w:sz w:val="24"/>
          <w:szCs w:val="24"/>
          <w:highlight w:val="none"/>
          <w:lang w:eastAsia="zh-Hans"/>
        </w:rPr>
        <w:t>人信息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lang w:eastAsia="zh-Hans"/>
        </w:rPr>
        <w:t>名称：</w:t>
      </w:r>
      <w:r>
        <w:rPr>
          <w:rFonts w:hint="eastAsia" w:ascii="宋体" w:hAnsi="宋体" w:cs="宋体"/>
          <w:color w:val="000000"/>
          <w:kern w:val="0"/>
          <w:sz w:val="24"/>
          <w:szCs w:val="24"/>
          <w:highlight w:val="none"/>
          <w:lang w:eastAsia="zh-CN"/>
        </w:rPr>
        <w:t>大连全域旅游开发有限公司</w:t>
      </w:r>
    </w:p>
    <w:p>
      <w:pPr>
        <w:pStyle w:val="33"/>
        <w:rPr>
          <w:rFonts w:hint="eastAsia" w:ascii="宋体" w:hAnsi="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联系人：贾男丽</w:t>
      </w:r>
    </w:p>
    <w:p>
      <w:pPr>
        <w:pStyle w:val="33"/>
        <w:rPr>
          <w:rFonts w:hint="default" w:ascii="宋体" w:hAnsi="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联系电话：</w:t>
      </w:r>
    </w:p>
    <w:p>
      <w:pPr>
        <w:rPr>
          <w:rFonts w:hint="eastAsia" w:ascii="宋体" w:hAnsi="宋体" w:eastAsia="宋体" w:cs="宋体"/>
          <w:b/>
          <w:bCs/>
          <w:color w:val="000000"/>
          <w:sz w:val="24"/>
          <w:szCs w:val="24"/>
          <w:highlight w:val="none"/>
        </w:rPr>
      </w:pPr>
    </w:p>
    <w:p>
      <w:pPr>
        <w:rPr>
          <w:rFonts w:hint="eastAsia" w:ascii="宋体" w:hAnsi="宋体" w:eastAsia="宋体" w:cs="宋体"/>
          <w:color w:val="000000"/>
          <w:sz w:val="24"/>
          <w:szCs w:val="24"/>
          <w:highlight w:val="none"/>
        </w:rPr>
      </w:pPr>
    </w:p>
    <w:p>
      <w:pPr>
        <w:pStyle w:val="2"/>
        <w:rPr>
          <w:rFonts w:hint="eastAsia" w:ascii="宋体" w:hAnsi="宋体" w:eastAsia="宋体" w:cs="宋体"/>
          <w:color w:val="000000"/>
          <w:sz w:val="24"/>
          <w:szCs w:val="24"/>
          <w:highlight w:val="none"/>
        </w:rPr>
      </w:pPr>
    </w:p>
    <w:p>
      <w:pPr>
        <w:pStyle w:val="2"/>
        <w:rPr>
          <w:rFonts w:hint="eastAsia" w:ascii="宋体" w:hAnsi="宋体" w:eastAsia="宋体" w:cs="宋体"/>
          <w:color w:val="000000"/>
          <w:sz w:val="24"/>
          <w:szCs w:val="24"/>
          <w:highlight w:val="none"/>
        </w:rPr>
      </w:pPr>
    </w:p>
    <w:p>
      <w:pPr>
        <w:pStyle w:val="2"/>
        <w:rPr>
          <w:rFonts w:hint="eastAsia" w:ascii="宋体" w:hAnsi="宋体" w:eastAsia="宋体" w:cs="宋体"/>
          <w:color w:val="000000"/>
          <w:sz w:val="24"/>
          <w:szCs w:val="24"/>
          <w:highlight w:val="none"/>
        </w:rPr>
      </w:pPr>
    </w:p>
    <w:p>
      <w:pPr>
        <w:pStyle w:val="2"/>
        <w:rPr>
          <w:rFonts w:hint="eastAsia" w:ascii="宋体" w:hAnsi="宋体" w:eastAsia="宋体" w:cs="宋体"/>
          <w:color w:val="000000"/>
          <w:sz w:val="24"/>
          <w:szCs w:val="24"/>
          <w:highlight w:val="none"/>
        </w:rPr>
      </w:pPr>
    </w:p>
    <w:p>
      <w:pPr>
        <w:pStyle w:val="2"/>
        <w:rPr>
          <w:rFonts w:hint="eastAsia" w:ascii="宋体" w:hAnsi="宋体" w:eastAsia="宋体" w:cs="宋体"/>
          <w:color w:val="000000"/>
          <w:sz w:val="24"/>
          <w:szCs w:val="24"/>
          <w:highlight w:val="none"/>
        </w:rPr>
      </w:pPr>
    </w:p>
    <w:p>
      <w:pPr>
        <w:rPr>
          <w:rFonts w:hint="eastAsia" w:ascii="宋体" w:hAnsi="宋体" w:eastAsia="宋体" w:cs="宋体"/>
          <w:color w:val="000000"/>
          <w:sz w:val="24"/>
          <w:szCs w:val="24"/>
          <w:highlight w:val="none"/>
        </w:rPr>
      </w:pPr>
    </w:p>
    <w:p>
      <w:pPr>
        <w:rPr>
          <w:rFonts w:hint="eastAsia" w:ascii="宋体" w:hAnsi="宋体" w:eastAsia="宋体" w:cs="宋体"/>
          <w:color w:val="000000"/>
          <w:sz w:val="24"/>
          <w:szCs w:val="24"/>
          <w:highlight w:val="none"/>
        </w:rPr>
      </w:pPr>
    </w:p>
    <w:p>
      <w:pPr>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2"/>
        <w:rPr>
          <w:rFonts w:hint="eastAsia" w:ascii="宋体" w:hAnsi="宋体" w:eastAsia="宋体" w:cs="宋体"/>
          <w:b/>
          <w:bCs/>
          <w:color w:val="000000"/>
          <w:sz w:val="44"/>
          <w:szCs w:val="44"/>
          <w:highlight w:val="none"/>
        </w:rPr>
      </w:pPr>
    </w:p>
    <w:p>
      <w:pPr>
        <w:pStyle w:val="5"/>
        <w:jc w:val="center"/>
        <w:rPr>
          <w:rFonts w:hint="eastAsia" w:ascii="宋体" w:hAnsi="宋体" w:eastAsia="宋体" w:cs="宋体"/>
          <w:b/>
          <w:bCs/>
          <w:color w:val="000000"/>
          <w:sz w:val="44"/>
          <w:szCs w:val="44"/>
          <w:highlight w:val="none"/>
        </w:rPr>
      </w:pPr>
      <w:bookmarkStart w:id="8" w:name="_Toc1188"/>
      <w:r>
        <w:rPr>
          <w:rFonts w:hint="eastAsia" w:ascii="宋体" w:hAnsi="宋体" w:eastAsia="宋体" w:cs="宋体"/>
          <w:b/>
          <w:bCs/>
          <w:color w:val="000000"/>
          <w:sz w:val="28"/>
          <w:szCs w:val="28"/>
          <w:highlight w:val="none"/>
          <w:lang w:eastAsia="zh-Hans"/>
        </w:rPr>
        <w:t>一、</w:t>
      </w:r>
      <w:r>
        <w:rPr>
          <w:rFonts w:hint="eastAsia" w:ascii="宋体" w:hAnsi="宋体" w:eastAsia="宋体" w:cs="宋体"/>
          <w:b/>
          <w:bCs/>
          <w:color w:val="000000"/>
          <w:sz w:val="28"/>
          <w:szCs w:val="28"/>
          <w:highlight w:val="none"/>
        </w:rPr>
        <w:t>投标人须知</w:t>
      </w:r>
      <w:bookmarkEnd w:id="8"/>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sz w:val="24"/>
          <w:szCs w:val="24"/>
          <w:highlight w:val="none"/>
        </w:rPr>
      </w:pPr>
      <w:r>
        <w:rPr>
          <w:rFonts w:hint="eastAsia" w:ascii="宋体" w:hAnsi="宋体" w:eastAsia="宋体" w:cs="宋体"/>
          <w:b/>
          <w:bCs/>
          <w:color w:val="000000"/>
          <w:sz w:val="24"/>
          <w:szCs w:val="24"/>
          <w:highlight w:val="none"/>
          <w:lang w:eastAsia="zh-Hans"/>
        </w:rPr>
        <w:t>（</w:t>
      </w:r>
      <w:r>
        <w:rPr>
          <w:rFonts w:hint="eastAsia" w:ascii="宋体" w:hAnsi="宋体" w:eastAsia="宋体" w:cs="宋体"/>
          <w:b/>
          <w:bCs/>
          <w:color w:val="000000"/>
          <w:sz w:val="24"/>
          <w:szCs w:val="24"/>
          <w:highlight w:val="none"/>
        </w:rPr>
        <w:t>一</w:t>
      </w:r>
      <w:r>
        <w:rPr>
          <w:rFonts w:hint="eastAsia" w:ascii="宋体" w:hAnsi="宋体" w:eastAsia="宋体" w:cs="宋体"/>
          <w:b/>
          <w:bCs/>
          <w:color w:val="000000"/>
          <w:sz w:val="24"/>
          <w:szCs w:val="24"/>
          <w:highlight w:val="none"/>
          <w:lang w:eastAsia="zh-Hans"/>
        </w:rPr>
        <w:t>）</w:t>
      </w:r>
      <w:r>
        <w:rPr>
          <w:rFonts w:hint="eastAsia" w:ascii="宋体" w:hAnsi="宋体" w:eastAsia="宋体" w:cs="宋体"/>
          <w:b/>
          <w:bCs/>
          <w:color w:val="000000"/>
          <w:sz w:val="24"/>
          <w:szCs w:val="24"/>
          <w:highlight w:val="none"/>
        </w:rPr>
        <w:t>项目概述</w:t>
      </w:r>
    </w:p>
    <w:p>
      <w:pPr>
        <w:spacing w:line="360" w:lineRule="auto"/>
        <w:ind w:firstLine="42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本文件中所用下列名词的含义在此予以确定。</w:t>
      </w:r>
    </w:p>
    <w:p>
      <w:pPr>
        <w:spacing w:line="360" w:lineRule="auto"/>
        <w:ind w:firstLine="420"/>
        <w:rPr>
          <w:rFonts w:hint="eastAsia" w:ascii="宋体" w:hAnsi="宋体" w:eastAsia="宋体" w:cs="宋体"/>
          <w:color w:val="000000"/>
          <w:sz w:val="24"/>
          <w:szCs w:val="24"/>
          <w:highlight w:val="none"/>
          <w:lang w:eastAsia="zh-CN"/>
        </w:rPr>
      </w:pPr>
      <w:r>
        <w:rPr>
          <w:rFonts w:hint="eastAsia" w:ascii="宋体" w:hAnsi="宋体" w:eastAsia="宋体" w:cs="宋体"/>
          <w:b/>
          <w:bCs/>
          <w:color w:val="000000"/>
          <w:sz w:val="24"/>
          <w:szCs w:val="24"/>
          <w:highlight w:val="none"/>
        </w:rPr>
        <w:t>“</w:t>
      </w:r>
      <w:r>
        <w:rPr>
          <w:rFonts w:hint="eastAsia" w:ascii="宋体" w:hAnsi="宋体" w:eastAsia="宋体" w:cs="宋体"/>
          <w:b/>
          <w:bCs/>
          <w:color w:val="000000"/>
          <w:sz w:val="24"/>
          <w:szCs w:val="24"/>
          <w:highlight w:val="none"/>
          <w:lang w:eastAsia="zh-Hans"/>
        </w:rPr>
        <w:t>招标</w:t>
      </w:r>
      <w:r>
        <w:rPr>
          <w:rFonts w:hint="eastAsia" w:ascii="宋体" w:hAnsi="宋体" w:eastAsia="宋体" w:cs="宋体"/>
          <w:b/>
          <w:bCs/>
          <w:color w:val="000000"/>
          <w:sz w:val="24"/>
          <w:szCs w:val="24"/>
          <w:highlight w:val="none"/>
        </w:rPr>
        <w:t>人”</w:t>
      </w:r>
      <w:r>
        <w:rPr>
          <w:rFonts w:hint="eastAsia" w:ascii="宋体" w:hAnsi="宋体" w:eastAsia="宋体" w:cs="宋体"/>
          <w:color w:val="000000"/>
          <w:sz w:val="24"/>
          <w:szCs w:val="24"/>
          <w:highlight w:val="none"/>
        </w:rPr>
        <w:t>系指</w:t>
      </w:r>
      <w:r>
        <w:rPr>
          <w:rFonts w:hint="eastAsia" w:ascii="宋体" w:hAnsi="宋体" w:cs="宋体"/>
          <w:color w:val="000000"/>
          <w:kern w:val="0"/>
          <w:sz w:val="24"/>
          <w:szCs w:val="24"/>
          <w:highlight w:val="none"/>
          <w:lang w:eastAsia="zh-CN"/>
        </w:rPr>
        <w:t>大连全域旅游开发有限公司</w:t>
      </w:r>
      <w:r>
        <w:rPr>
          <w:rFonts w:hint="eastAsia" w:ascii="宋体" w:hAnsi="宋体" w:eastAsia="宋体" w:cs="宋体"/>
          <w:color w:val="000000"/>
          <w:kern w:val="0"/>
          <w:sz w:val="24"/>
          <w:szCs w:val="24"/>
          <w:highlight w:val="none"/>
          <w:lang w:eastAsia="zh-CN"/>
        </w:rPr>
        <w:t>。</w:t>
      </w:r>
    </w:p>
    <w:p>
      <w:pPr>
        <w:spacing w:line="360" w:lineRule="auto"/>
        <w:ind w:firstLine="420"/>
        <w:rPr>
          <w:rFonts w:hint="eastAsia" w:ascii="宋体" w:hAnsi="宋体" w:eastAsia="宋体" w:cs="宋体"/>
          <w:color w:val="000000"/>
          <w:sz w:val="24"/>
          <w:szCs w:val="24"/>
          <w:highlight w:val="none"/>
        </w:rPr>
      </w:pPr>
      <w:r>
        <w:rPr>
          <w:rFonts w:hint="eastAsia" w:ascii="宋体" w:hAnsi="宋体" w:eastAsia="宋体" w:cs="宋体"/>
          <w:b/>
          <w:bCs/>
          <w:color w:val="000000"/>
          <w:sz w:val="24"/>
          <w:szCs w:val="24"/>
          <w:highlight w:val="none"/>
        </w:rPr>
        <w:t>“投标人”</w:t>
      </w:r>
      <w:r>
        <w:rPr>
          <w:rFonts w:hint="eastAsia" w:ascii="宋体" w:hAnsi="宋体" w:eastAsia="宋体" w:cs="宋体"/>
          <w:color w:val="000000"/>
          <w:sz w:val="24"/>
          <w:szCs w:val="24"/>
          <w:highlight w:val="none"/>
        </w:rPr>
        <w:t>系指能够满足本次采购条件的投标人。</w:t>
      </w:r>
    </w:p>
    <w:p>
      <w:pPr>
        <w:spacing w:line="360" w:lineRule="auto"/>
        <w:ind w:firstLine="420"/>
        <w:rPr>
          <w:rFonts w:hint="eastAsia" w:ascii="宋体" w:hAnsi="宋体" w:eastAsia="宋体" w:cs="宋体"/>
          <w:color w:val="000000"/>
          <w:sz w:val="24"/>
          <w:szCs w:val="24"/>
          <w:highlight w:val="none"/>
        </w:rPr>
      </w:pPr>
      <w:r>
        <w:rPr>
          <w:rFonts w:hint="eastAsia" w:ascii="宋体" w:hAnsi="宋体" w:eastAsia="宋体" w:cs="宋体"/>
          <w:b/>
          <w:bCs/>
          <w:color w:val="000000"/>
          <w:sz w:val="24"/>
          <w:szCs w:val="24"/>
          <w:highlight w:val="none"/>
        </w:rPr>
        <w:t>“</w:t>
      </w:r>
      <w:r>
        <w:rPr>
          <w:rFonts w:hint="eastAsia" w:ascii="宋体" w:hAnsi="宋体" w:eastAsia="宋体" w:cs="宋体"/>
          <w:b/>
          <w:bCs/>
          <w:color w:val="000000"/>
          <w:sz w:val="24"/>
          <w:szCs w:val="24"/>
          <w:highlight w:val="none"/>
          <w:lang w:eastAsia="zh-Hans"/>
        </w:rPr>
        <w:t>招标</w:t>
      </w:r>
      <w:r>
        <w:rPr>
          <w:rFonts w:hint="eastAsia" w:ascii="宋体" w:hAnsi="宋体" w:eastAsia="宋体" w:cs="宋体"/>
          <w:b/>
          <w:bCs/>
          <w:color w:val="000000"/>
          <w:sz w:val="24"/>
          <w:szCs w:val="24"/>
          <w:highlight w:val="none"/>
        </w:rPr>
        <w:t>代理人”</w:t>
      </w:r>
      <w:r>
        <w:rPr>
          <w:rFonts w:hint="eastAsia" w:ascii="宋体" w:hAnsi="宋体" w:eastAsia="宋体" w:cs="宋体"/>
          <w:color w:val="000000"/>
          <w:sz w:val="24"/>
          <w:szCs w:val="24"/>
          <w:highlight w:val="none"/>
        </w:rPr>
        <w:t>系指大连阳光采购服务有限公司。</w:t>
      </w:r>
    </w:p>
    <w:p>
      <w:pPr>
        <w:spacing w:line="360" w:lineRule="auto"/>
        <w:ind w:firstLine="420"/>
        <w:rPr>
          <w:rFonts w:hint="eastAsia" w:ascii="宋体" w:hAnsi="宋体" w:eastAsia="宋体" w:cs="宋体"/>
          <w:color w:val="000000"/>
          <w:sz w:val="24"/>
          <w:szCs w:val="24"/>
          <w:highlight w:val="none"/>
        </w:rPr>
      </w:pPr>
      <w:r>
        <w:rPr>
          <w:rFonts w:hint="eastAsia" w:ascii="宋体" w:hAnsi="宋体" w:eastAsia="宋体" w:cs="宋体"/>
          <w:b/>
          <w:bCs/>
          <w:color w:val="000000"/>
          <w:sz w:val="24"/>
          <w:szCs w:val="24"/>
          <w:highlight w:val="none"/>
        </w:rPr>
        <w:t>“合同”</w:t>
      </w:r>
      <w:r>
        <w:rPr>
          <w:rFonts w:hint="eastAsia" w:ascii="宋体" w:hAnsi="宋体" w:eastAsia="宋体" w:cs="宋体"/>
          <w:color w:val="000000"/>
          <w:sz w:val="24"/>
          <w:szCs w:val="24"/>
          <w:highlight w:val="none"/>
        </w:rPr>
        <w:t>系指买卖双方签署的、合同格式中载明的招标人、投标人双方所达成的协议，包括所有的附件和上述文件所提到的构成合同的所有文件。签订合同期限，投标人应当在中标通知书发出之日起30日内与招标人签订采购合同。</w:t>
      </w:r>
    </w:p>
    <w:p>
      <w:pPr>
        <w:spacing w:line="360" w:lineRule="auto"/>
        <w:ind w:firstLine="420"/>
        <w:rPr>
          <w:rFonts w:hint="eastAsia" w:ascii="宋体" w:hAnsi="宋体" w:eastAsia="宋体" w:cs="宋体"/>
          <w:color w:val="000000"/>
          <w:sz w:val="24"/>
          <w:szCs w:val="24"/>
          <w:highlight w:val="none"/>
        </w:rPr>
      </w:pPr>
      <w:r>
        <w:rPr>
          <w:rFonts w:hint="eastAsia" w:ascii="宋体" w:hAnsi="宋体" w:eastAsia="宋体" w:cs="宋体"/>
          <w:b/>
          <w:bCs/>
          <w:color w:val="000000"/>
          <w:sz w:val="24"/>
          <w:szCs w:val="24"/>
          <w:highlight w:val="none"/>
        </w:rPr>
        <w:t>“服务”</w:t>
      </w:r>
      <w:r>
        <w:rPr>
          <w:rFonts w:hint="eastAsia" w:ascii="宋体" w:hAnsi="宋体" w:eastAsia="宋体" w:cs="宋体"/>
          <w:color w:val="000000"/>
          <w:sz w:val="24"/>
          <w:szCs w:val="24"/>
          <w:highlight w:val="none"/>
        </w:rPr>
        <w:t>系指根据合同规定卖方承担的服务，合同中规定卖方应承担的其它义务。</w:t>
      </w:r>
    </w:p>
    <w:p>
      <w:pPr>
        <w:spacing w:line="360" w:lineRule="auto"/>
        <w:ind w:firstLine="420"/>
        <w:rPr>
          <w:rFonts w:hint="eastAsia" w:ascii="宋体" w:hAnsi="宋体" w:eastAsia="宋体" w:cs="宋体"/>
          <w:sz w:val="24"/>
          <w:highlight w:val="none"/>
        </w:rPr>
      </w:pPr>
      <w:r>
        <w:rPr>
          <w:rFonts w:hint="eastAsia" w:ascii="宋体" w:hAnsi="宋体" w:cs="宋体"/>
          <w:sz w:val="24"/>
          <w:highlight w:val="none"/>
          <w:lang w:val="en-US" w:eastAsia="zh-CN"/>
        </w:rPr>
        <w:t>1</w:t>
      </w:r>
      <w:r>
        <w:rPr>
          <w:rFonts w:hint="eastAsia" w:ascii="宋体" w:hAnsi="宋体" w:eastAsia="宋体" w:cs="宋体"/>
          <w:sz w:val="24"/>
          <w:highlight w:val="none"/>
        </w:rPr>
        <w:t>.本次采购的内容为：</w:t>
      </w:r>
    </w:p>
    <w:p>
      <w:pPr>
        <w:spacing w:line="360" w:lineRule="auto"/>
        <w:ind w:firstLine="420"/>
        <w:rPr>
          <w:rFonts w:hint="eastAsia" w:ascii="宋体" w:hAnsi="宋体" w:eastAsia="宋体" w:cs="宋体"/>
          <w:sz w:val="24"/>
          <w:highlight w:val="none"/>
          <w:lang w:eastAsia="zh-CN"/>
        </w:rPr>
      </w:pPr>
      <w:r>
        <w:rPr>
          <w:rFonts w:hint="eastAsia" w:ascii="宋体" w:hAnsi="宋体" w:cs="宋体"/>
          <w:sz w:val="24"/>
          <w:highlight w:val="none"/>
          <w:lang w:eastAsia="zh-CN"/>
        </w:rPr>
        <w:t>大连全域旅游开发有限公司东港15库A09店铺二处商业合作项目</w:t>
      </w:r>
      <w:r>
        <w:rPr>
          <w:rFonts w:hint="eastAsia" w:ascii="宋体" w:hAnsi="宋体" w:eastAsia="宋体" w:cs="宋体"/>
          <w:sz w:val="24"/>
          <w:highlight w:val="none"/>
          <w:lang w:eastAsia="zh-CN"/>
        </w:rPr>
        <w:t>。</w:t>
      </w:r>
    </w:p>
    <w:p>
      <w:pPr>
        <w:widowControl/>
        <w:spacing w:line="360" w:lineRule="auto"/>
        <w:ind w:firstLine="480" w:firstLineChars="200"/>
        <w:jc w:val="left"/>
        <w:rPr>
          <w:rFonts w:hint="eastAsia" w:ascii="宋体" w:hAnsi="宋体" w:cs="宋体"/>
          <w:kern w:val="0"/>
          <w:szCs w:val="24"/>
        </w:rPr>
      </w:pPr>
      <w:r>
        <w:rPr>
          <w:rFonts w:hint="eastAsia" w:ascii="宋体" w:hAnsi="宋体" w:cs="宋体"/>
          <w:kern w:val="0"/>
          <w:szCs w:val="24"/>
          <w:lang w:val="en-US" w:eastAsia="zh-CN"/>
        </w:rPr>
        <w:t>2</w:t>
      </w:r>
      <w:r>
        <w:rPr>
          <w:rFonts w:hint="eastAsia" w:ascii="宋体" w:hAnsi="宋体" w:cs="宋体"/>
          <w:kern w:val="0"/>
          <w:szCs w:val="24"/>
        </w:rPr>
        <w:t>.★合同履约期限：</w:t>
      </w:r>
      <w:r>
        <w:rPr>
          <w:rFonts w:hint="eastAsia" w:ascii="宋体" w:hAnsi="宋体" w:cs="宋体"/>
          <w:kern w:val="0"/>
          <w:szCs w:val="24"/>
          <w:lang w:eastAsia="zh-CN"/>
        </w:rPr>
        <w:t>自合同签订之日起至2024年10月31日止</w:t>
      </w:r>
    </w:p>
    <w:p>
      <w:pPr>
        <w:widowControl/>
        <w:spacing w:line="360" w:lineRule="auto"/>
        <w:ind w:firstLine="480" w:firstLineChars="200"/>
        <w:jc w:val="left"/>
        <w:rPr>
          <w:rFonts w:hint="eastAsia" w:ascii="宋体" w:hAnsi="宋体" w:cs="宋体"/>
          <w:kern w:val="0"/>
          <w:szCs w:val="24"/>
        </w:rPr>
      </w:pPr>
      <w:r>
        <w:rPr>
          <w:rFonts w:hint="eastAsia" w:ascii="宋体" w:hAnsi="宋体" w:cs="宋体"/>
          <w:kern w:val="0"/>
          <w:szCs w:val="24"/>
          <w:lang w:val="en-US" w:eastAsia="zh-CN"/>
        </w:rPr>
        <w:t>3</w:t>
      </w:r>
      <w:r>
        <w:rPr>
          <w:rFonts w:hint="eastAsia" w:ascii="宋体" w:hAnsi="宋体" w:cs="宋体"/>
          <w:kern w:val="0"/>
          <w:szCs w:val="24"/>
        </w:rPr>
        <w:t>.★</w:t>
      </w:r>
      <w:r>
        <w:rPr>
          <w:rFonts w:hint="eastAsia" w:ascii="宋体" w:hAnsi="宋体" w:cs="宋体"/>
          <w:kern w:val="0"/>
          <w:szCs w:val="24"/>
          <w:lang w:val="en-US" w:eastAsia="zh-CN"/>
        </w:rPr>
        <w:t>租赁地点：A包：中山区东港 15 库 A09 店铺东南角，B包：中山区东港 15 库 A09 店铺西北角、 东北角</w:t>
      </w:r>
    </w:p>
    <w:p>
      <w:pPr>
        <w:widowControl/>
        <w:spacing w:line="360" w:lineRule="auto"/>
        <w:ind w:firstLine="480" w:firstLineChars="200"/>
        <w:jc w:val="left"/>
        <w:rPr>
          <w:rFonts w:hint="eastAsia" w:ascii="宋体" w:hAnsi="宋体" w:cs="宋体"/>
          <w:kern w:val="0"/>
          <w:szCs w:val="24"/>
          <w:lang w:val="en-US" w:eastAsia="zh-CN"/>
        </w:rPr>
      </w:pPr>
      <w:r>
        <w:rPr>
          <w:rFonts w:hint="eastAsia" w:ascii="宋体" w:hAnsi="宋体" w:cs="宋体"/>
          <w:kern w:val="0"/>
          <w:szCs w:val="24"/>
          <w:lang w:val="en-US" w:eastAsia="zh-CN"/>
        </w:rPr>
        <w:t>4.★</w:t>
      </w:r>
      <w:r>
        <w:rPr>
          <w:rFonts w:hint="eastAsia" w:ascii="宋体" w:hAnsi="宋体" w:cs="宋体"/>
          <w:kern w:val="0"/>
          <w:szCs w:val="24"/>
        </w:rPr>
        <w:t>合作模式：</w:t>
      </w:r>
      <w:r>
        <w:rPr>
          <w:rFonts w:hint="eastAsia" w:ascii="宋体" w:hAnsi="宋体" w:cs="宋体"/>
          <w:kern w:val="0"/>
          <w:szCs w:val="24"/>
          <w:lang w:val="en-US" w:eastAsia="zh-CN"/>
        </w:rPr>
        <w:t>招标人</w:t>
      </w:r>
      <w:r>
        <w:rPr>
          <w:rFonts w:hint="eastAsia" w:ascii="宋体" w:hAnsi="宋体" w:cs="宋体"/>
          <w:kern w:val="0"/>
          <w:szCs w:val="24"/>
        </w:rPr>
        <w:t>提供房屋，投标人负责文创产品销售、小商品销售、咖啡、水吧经营管理，双方合作以保底费用加营业额分成的方式进行，</w:t>
      </w:r>
      <w:r>
        <w:rPr>
          <w:rFonts w:hint="eastAsia" w:ascii="宋体" w:hAnsi="宋体" w:cs="宋体"/>
          <w:kern w:val="0"/>
          <w:szCs w:val="24"/>
          <w:lang w:eastAsia="zh-CN"/>
        </w:rPr>
        <w:t>即按照</w:t>
      </w:r>
      <w:r>
        <w:rPr>
          <w:rFonts w:hint="eastAsia" w:ascii="宋体" w:hAnsi="宋体" w:cs="宋体"/>
          <w:kern w:val="0"/>
          <w:szCs w:val="24"/>
        </w:rPr>
        <w:t>评估值</w:t>
      </w:r>
      <w:r>
        <w:rPr>
          <w:rFonts w:hint="eastAsia" w:ascii="宋体" w:hAnsi="宋体" w:cs="宋体"/>
          <w:kern w:val="0"/>
          <w:sz w:val="24"/>
          <w:szCs w:val="24"/>
          <w:highlight w:val="none"/>
          <w:lang w:val="en-US" w:eastAsia="zh-CN"/>
        </w:rPr>
        <w:t>A包2</w:t>
      </w:r>
      <w:r>
        <w:rPr>
          <w:rFonts w:hint="eastAsia" w:ascii="宋体" w:hAnsi="宋体" w:eastAsia="宋体" w:cs="宋体"/>
          <w:kern w:val="0"/>
          <w:sz w:val="24"/>
          <w:szCs w:val="24"/>
          <w:highlight w:val="none"/>
        </w:rPr>
        <w:t>万元</w:t>
      </w:r>
      <w:r>
        <w:rPr>
          <w:rFonts w:hint="eastAsia" w:ascii="宋体" w:hAnsi="宋体" w:cs="宋体"/>
          <w:kern w:val="0"/>
          <w:sz w:val="24"/>
          <w:szCs w:val="24"/>
          <w:highlight w:val="none"/>
          <w:lang w:val="en-US" w:eastAsia="zh-CN"/>
        </w:rPr>
        <w:t>，B包4.06</w:t>
      </w:r>
      <w:r>
        <w:rPr>
          <w:rFonts w:hint="eastAsia" w:ascii="宋体" w:hAnsi="宋体" w:eastAsia="宋体" w:cs="宋体"/>
          <w:kern w:val="0"/>
          <w:sz w:val="24"/>
          <w:szCs w:val="24"/>
          <w:highlight w:val="none"/>
        </w:rPr>
        <w:t>万元</w:t>
      </w:r>
      <w:r>
        <w:rPr>
          <w:rFonts w:hint="eastAsia" w:ascii="宋体" w:hAnsi="宋体" w:cs="宋体"/>
          <w:kern w:val="0"/>
          <w:szCs w:val="24"/>
        </w:rPr>
        <w:t>作为保底费用（签订合同时</w:t>
      </w:r>
      <w:r>
        <w:rPr>
          <w:rFonts w:hint="eastAsia" w:ascii="宋体" w:hAnsi="宋体" w:cs="宋体"/>
          <w:kern w:val="0"/>
          <w:szCs w:val="24"/>
          <w:lang w:val="en-US" w:eastAsia="zh-CN"/>
        </w:rPr>
        <w:t>投标人</w:t>
      </w:r>
      <w:r>
        <w:rPr>
          <w:rFonts w:hint="eastAsia" w:ascii="宋体" w:hAnsi="宋体" w:cs="宋体"/>
          <w:kern w:val="0"/>
          <w:szCs w:val="24"/>
        </w:rPr>
        <w:t>缴纳），营业额按照</w:t>
      </w:r>
      <w:r>
        <w:rPr>
          <w:rFonts w:hint="eastAsia" w:ascii="宋体" w:hAnsi="宋体" w:cs="宋体"/>
          <w:kern w:val="0"/>
          <w:szCs w:val="24"/>
          <w:lang w:val="en-US" w:eastAsia="zh-CN"/>
        </w:rPr>
        <w:t>招标人</w:t>
      </w:r>
      <w:r>
        <w:rPr>
          <w:rFonts w:hint="eastAsia" w:ascii="宋体" w:hAnsi="宋体" w:cs="宋体"/>
          <w:kern w:val="0"/>
          <w:szCs w:val="24"/>
        </w:rPr>
        <w:t>20%，投标人80%据实结算。</w:t>
      </w:r>
      <w:r>
        <w:rPr>
          <w:rFonts w:hint="eastAsia" w:ascii="宋体" w:hAnsi="宋体" w:cs="宋体"/>
          <w:kern w:val="0"/>
          <w:szCs w:val="24"/>
          <w:lang w:val="en-US" w:eastAsia="zh-CN"/>
        </w:rPr>
        <w:t>合同履约期限期满后</w:t>
      </w:r>
      <w:r>
        <w:rPr>
          <w:rFonts w:hint="eastAsia" w:ascii="宋体" w:hAnsi="宋体" w:cs="宋体"/>
          <w:kern w:val="0"/>
          <w:szCs w:val="24"/>
        </w:rPr>
        <w:t>统筹核算，</w:t>
      </w:r>
      <w:r>
        <w:rPr>
          <w:rFonts w:hint="eastAsia" w:ascii="宋体" w:hAnsi="宋体" w:cs="宋体"/>
          <w:kern w:val="0"/>
          <w:szCs w:val="24"/>
          <w:lang w:val="en-US" w:eastAsia="zh-CN"/>
        </w:rPr>
        <w:t>双方经营的</w:t>
      </w:r>
      <w:r>
        <w:rPr>
          <w:rFonts w:hint="eastAsia" w:ascii="宋体" w:hAnsi="宋体" w:cs="宋体"/>
          <w:kern w:val="0"/>
          <w:szCs w:val="24"/>
        </w:rPr>
        <w:t>商铺营业额分配</w:t>
      </w:r>
      <w:r>
        <w:rPr>
          <w:rFonts w:hint="eastAsia" w:ascii="宋体" w:hAnsi="宋体" w:cs="宋体"/>
          <w:kern w:val="0"/>
          <w:szCs w:val="24"/>
          <w:lang w:val="en-US" w:eastAsia="zh-CN"/>
        </w:rPr>
        <w:t>招标人</w:t>
      </w:r>
      <w:r>
        <w:rPr>
          <w:rFonts w:hint="eastAsia" w:ascii="宋体" w:hAnsi="宋体" w:cs="宋体"/>
          <w:kern w:val="0"/>
          <w:szCs w:val="24"/>
        </w:rPr>
        <w:t>应得的20%超过保底费用</w:t>
      </w:r>
      <w:r>
        <w:rPr>
          <w:rFonts w:hint="eastAsia" w:ascii="宋体" w:hAnsi="宋体" w:cs="宋体"/>
          <w:kern w:val="0"/>
          <w:szCs w:val="24"/>
          <w:lang w:val="en-US" w:eastAsia="zh-CN"/>
        </w:rPr>
        <w:t>时</w:t>
      </w:r>
      <w:r>
        <w:rPr>
          <w:rFonts w:hint="eastAsia" w:ascii="宋体" w:hAnsi="宋体" w:cs="宋体"/>
          <w:kern w:val="0"/>
          <w:szCs w:val="24"/>
        </w:rPr>
        <w:t>，按照营业额</w:t>
      </w:r>
      <w:r>
        <w:rPr>
          <w:rFonts w:hint="eastAsia" w:ascii="宋体" w:hAnsi="宋体" w:cs="宋体"/>
          <w:kern w:val="0"/>
          <w:szCs w:val="24"/>
          <w:lang w:val="en-US" w:eastAsia="zh-CN"/>
        </w:rPr>
        <w:t>的20%扣除保底费用后支付给招标人</w:t>
      </w:r>
      <w:r>
        <w:rPr>
          <w:rFonts w:hint="eastAsia" w:ascii="宋体" w:hAnsi="宋体" w:cs="宋体"/>
          <w:kern w:val="0"/>
          <w:szCs w:val="24"/>
        </w:rPr>
        <w:t>；如商铺营业额分配</w:t>
      </w:r>
      <w:r>
        <w:rPr>
          <w:rFonts w:hint="eastAsia" w:ascii="宋体" w:hAnsi="宋体" w:cs="宋体"/>
          <w:kern w:val="0"/>
          <w:szCs w:val="24"/>
          <w:lang w:val="en-US" w:eastAsia="zh-CN"/>
        </w:rPr>
        <w:t>招标人</w:t>
      </w:r>
      <w:r>
        <w:rPr>
          <w:rFonts w:hint="eastAsia" w:ascii="宋体" w:hAnsi="宋体" w:cs="宋体"/>
          <w:kern w:val="0"/>
          <w:szCs w:val="24"/>
        </w:rPr>
        <w:t>应得的20%少于保底费用，</w:t>
      </w:r>
      <w:r>
        <w:rPr>
          <w:rFonts w:hint="eastAsia" w:ascii="宋体" w:hAnsi="宋体" w:cs="宋体"/>
          <w:kern w:val="0"/>
          <w:szCs w:val="24"/>
          <w:lang w:val="en-US" w:eastAsia="zh-CN"/>
        </w:rPr>
        <w:t>不再支付费用</w:t>
      </w:r>
      <w:r>
        <w:rPr>
          <w:rFonts w:hint="eastAsia" w:ascii="宋体" w:hAnsi="宋体" w:cs="宋体"/>
          <w:kern w:val="0"/>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sz w:val="24"/>
          <w:szCs w:val="24"/>
          <w:highlight w:val="none"/>
        </w:rPr>
      </w:pPr>
      <w:r>
        <w:rPr>
          <w:rFonts w:hint="eastAsia" w:ascii="宋体" w:hAnsi="宋体" w:eastAsia="宋体" w:cs="宋体"/>
          <w:b/>
          <w:bCs/>
          <w:color w:val="000000"/>
          <w:sz w:val="24"/>
          <w:szCs w:val="24"/>
          <w:highlight w:val="none"/>
          <w:lang w:eastAsia="zh-CN"/>
        </w:rPr>
        <w:t>（</w:t>
      </w: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bCs/>
          <w:color w:val="000000"/>
          <w:sz w:val="24"/>
          <w:szCs w:val="24"/>
          <w:highlight w:val="none"/>
          <w:lang w:eastAsia="zh-CN"/>
        </w:rPr>
        <w:t>）</w:t>
      </w:r>
      <w:r>
        <w:rPr>
          <w:rFonts w:hint="eastAsia" w:ascii="宋体" w:hAnsi="宋体" w:eastAsia="宋体" w:cs="宋体"/>
          <w:b/>
          <w:bCs/>
          <w:color w:val="000000"/>
          <w:sz w:val="24"/>
          <w:szCs w:val="24"/>
          <w:highlight w:val="none"/>
          <w:lang w:eastAsia="zh-Hans"/>
        </w:rPr>
        <w:t xml:space="preserve">投标人的资格条件  </w:t>
      </w:r>
    </w:p>
    <w:p>
      <w:pPr>
        <w:spacing w:line="360" w:lineRule="auto"/>
        <w:ind w:firstLine="420"/>
        <w:rPr>
          <w:rFonts w:hint="eastAsia" w:ascii="宋体" w:hAnsi="宋体" w:eastAsia="宋体" w:cs="宋体"/>
          <w:color w:val="000000"/>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投标人需在人员、资金等方面具备相应的实施能力</w:t>
      </w:r>
      <w:r>
        <w:rPr>
          <w:rFonts w:hint="eastAsia" w:ascii="宋体" w:hAnsi="宋体" w:eastAsia="宋体" w:cs="宋体"/>
          <w:color w:val="000000"/>
          <w:sz w:val="24"/>
          <w:szCs w:val="24"/>
          <w:highlight w:val="none"/>
        </w:rPr>
        <w:t>；</w:t>
      </w:r>
    </w:p>
    <w:p>
      <w:pPr>
        <w:spacing w:line="360" w:lineRule="auto"/>
        <w:ind w:firstLine="42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rPr>
        <w:t>投标人应具有良好的信誉，未曾发生被责令停业、财产被接管、冻结、破产状态；</w:t>
      </w:r>
    </w:p>
    <w:p>
      <w:pPr>
        <w:spacing w:line="360" w:lineRule="auto"/>
        <w:ind w:firstLine="42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3.</w:t>
      </w:r>
      <w:r>
        <w:rPr>
          <w:rFonts w:hint="eastAsia" w:ascii="宋体" w:hAnsi="宋体" w:eastAsia="宋体" w:cs="宋体"/>
          <w:color w:val="000000"/>
          <w:sz w:val="24"/>
          <w:szCs w:val="24"/>
          <w:highlight w:val="none"/>
        </w:rPr>
        <w:t>投标人只有在法律上和财务上独立，并且与招标人没有行政隶属关系才可以参与本项目的采购。</w:t>
      </w:r>
    </w:p>
    <w:p>
      <w:pPr>
        <w:spacing w:line="360" w:lineRule="auto"/>
        <w:ind w:firstLine="42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4.</w:t>
      </w:r>
      <w:r>
        <w:rPr>
          <w:rFonts w:hint="eastAsia" w:ascii="宋体" w:hAnsi="宋体" w:eastAsia="宋体" w:cs="宋体"/>
          <w:color w:val="000000"/>
          <w:sz w:val="24"/>
          <w:szCs w:val="24"/>
          <w:highlight w:val="none"/>
        </w:rPr>
        <w:t>法定代表人为同一个人的两个及两个以上法人不得同时参加；投标人之间不应存在授权关系。如有此类情况，则只接受先报名的投标人。</w:t>
      </w:r>
    </w:p>
    <w:p>
      <w:pPr>
        <w:spacing w:line="360" w:lineRule="auto"/>
        <w:ind w:firstLine="420"/>
        <w:rPr>
          <w:rFonts w:hint="eastAsia" w:ascii="宋体" w:hAnsi="宋体" w:eastAsia="宋体" w:cs="宋体"/>
          <w:color w:val="000000"/>
          <w:sz w:val="24"/>
          <w:highlight w:val="none"/>
        </w:rPr>
      </w:pPr>
      <w:r>
        <w:rPr>
          <w:rFonts w:hint="eastAsia" w:ascii="宋体" w:hAnsi="宋体" w:eastAsia="宋体" w:cs="宋体"/>
          <w:color w:val="000000"/>
          <w:sz w:val="24"/>
          <w:szCs w:val="24"/>
          <w:highlight w:val="none"/>
          <w:lang w:val="en-US" w:eastAsia="zh-CN"/>
        </w:rPr>
        <w:t>5.</w:t>
      </w:r>
      <w:r>
        <w:rPr>
          <w:rFonts w:hint="eastAsia" w:ascii="宋体" w:hAnsi="宋体" w:eastAsia="宋体" w:cs="宋体"/>
          <w:color w:val="000000"/>
          <w:sz w:val="24"/>
          <w:highlight w:val="none"/>
        </w:rPr>
        <w:t>除单一来源采购项目外，为采购项目提供整体设计、规范编制或者项目管理、监理、检测等服务的投标人，不得再参加该采购项目的其他采购活动。</w:t>
      </w:r>
    </w:p>
    <w:p>
      <w:pPr>
        <w:pStyle w:val="2"/>
        <w:rPr>
          <w:rFonts w:hint="default" w:eastAsia="宋体"/>
          <w:lang w:val="en-US" w:eastAsia="zh-CN"/>
        </w:rPr>
      </w:pPr>
      <w:r>
        <w:rPr>
          <w:rFonts w:hint="eastAsia" w:ascii="宋体" w:hAnsi="宋体" w:cs="宋体"/>
          <w:color w:val="000000"/>
          <w:sz w:val="24"/>
          <w:highlight w:val="none"/>
          <w:lang w:val="en-US" w:eastAsia="zh-CN"/>
        </w:rPr>
        <w:t xml:space="preserve">    6.</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必须是通过</w:t>
      </w:r>
      <w:r>
        <w:rPr>
          <w:rFonts w:hint="eastAsia" w:ascii="宋体" w:hAnsi="宋体" w:eastAsia="宋体" w:cs="宋体"/>
          <w:color w:val="auto"/>
          <w:kern w:val="0"/>
          <w:sz w:val="24"/>
          <w:highlight w:val="none"/>
          <w:lang w:val="en-US" w:eastAsia="zh-Hans"/>
        </w:rPr>
        <w:t>大连国企阳光采购服务平台</w:t>
      </w:r>
      <w:r>
        <w:rPr>
          <w:rFonts w:hint="eastAsia" w:ascii="宋体" w:hAnsi="宋体" w:eastAsia="宋体" w:cs="宋体"/>
          <w:color w:val="auto"/>
          <w:kern w:val="0"/>
          <w:sz w:val="24"/>
          <w:highlight w:val="none"/>
        </w:rPr>
        <w:t>在线申请获取采购文件，未按规定获取采购文件，将无法在线递交电子</w:t>
      </w:r>
      <w:r>
        <w:rPr>
          <w:rFonts w:hint="eastAsia" w:ascii="宋体" w:hAnsi="宋体" w:eastAsia="宋体" w:cs="宋体"/>
          <w:color w:val="auto"/>
          <w:kern w:val="0"/>
          <w:sz w:val="24"/>
          <w:highlight w:val="none"/>
          <w:lang w:val="en-US" w:eastAsia="zh-CN"/>
        </w:rPr>
        <w:t>投标</w:t>
      </w:r>
      <w:r>
        <w:rPr>
          <w:rFonts w:hint="eastAsia" w:ascii="宋体" w:hAnsi="宋体" w:eastAsia="宋体" w:cs="宋体"/>
          <w:color w:val="auto"/>
          <w:kern w:val="0"/>
          <w:sz w:val="24"/>
          <w:highlight w:val="none"/>
          <w:lang w:eastAsia="zh-CN"/>
        </w:rPr>
        <w:t>文件</w:t>
      </w:r>
      <w:r>
        <w:rPr>
          <w:rFonts w:hint="eastAsia" w:ascii="宋体" w:hAnsi="宋体" w:eastAsia="宋体" w:cs="宋体"/>
          <w:color w:val="auto"/>
          <w:kern w:val="0"/>
          <w:sz w:val="24"/>
          <w:highlight w:val="none"/>
        </w:rPr>
        <w:t>，无资格参加</w:t>
      </w:r>
      <w:r>
        <w:rPr>
          <w:rFonts w:hint="eastAsia" w:ascii="宋体" w:hAnsi="宋体" w:eastAsia="宋体" w:cs="宋体"/>
          <w:color w:val="auto"/>
          <w:kern w:val="0"/>
          <w:sz w:val="24"/>
          <w:highlight w:val="none"/>
          <w:lang w:val="en-US" w:eastAsia="zh-CN"/>
        </w:rPr>
        <w:t>采购</w:t>
      </w:r>
      <w:r>
        <w:rPr>
          <w:rFonts w:hint="eastAsia" w:ascii="宋体" w:hAnsi="宋体" w:cs="宋体"/>
          <w:color w:val="auto"/>
          <w:kern w:val="0"/>
          <w:sz w:val="24"/>
          <w:highlight w:val="none"/>
          <w:lang w:val="en-US" w:eastAsia="zh-CN"/>
        </w:rPr>
        <w:t>；未支付平台服务费的</w:t>
      </w:r>
      <w:r>
        <w:rPr>
          <w:rFonts w:hint="eastAsia" w:ascii="宋体" w:hAnsi="宋体" w:eastAsia="宋体" w:cs="宋体"/>
          <w:color w:val="auto"/>
          <w:kern w:val="0"/>
          <w:sz w:val="24"/>
          <w:highlight w:val="none"/>
        </w:rPr>
        <w:t>无资格参加</w:t>
      </w:r>
      <w:r>
        <w:rPr>
          <w:rFonts w:hint="eastAsia" w:ascii="宋体" w:hAnsi="宋体" w:eastAsia="宋体" w:cs="宋体"/>
          <w:color w:val="auto"/>
          <w:kern w:val="0"/>
          <w:sz w:val="24"/>
          <w:highlight w:val="none"/>
          <w:lang w:val="en-US" w:eastAsia="zh-CN"/>
        </w:rPr>
        <w:t>采购。</w:t>
      </w:r>
    </w:p>
    <w:p>
      <w:pPr>
        <w:pStyle w:val="2"/>
        <w:rPr>
          <w:rFonts w:hint="eastAsia" w:ascii="宋体" w:hAnsi="宋体" w:eastAsia="宋体" w:cs="宋体"/>
          <w:color w:val="000000"/>
          <w:sz w:val="36"/>
          <w:szCs w:val="36"/>
          <w:highlight w:val="none"/>
        </w:rPr>
      </w:pPr>
      <w:bookmarkStart w:id="9" w:name="_Toc420931914"/>
      <w:bookmarkStart w:id="10" w:name="_Toc81924606"/>
    </w:p>
    <w:p>
      <w:pPr>
        <w:pStyle w:val="2"/>
        <w:rPr>
          <w:rFonts w:hint="eastAsia" w:ascii="宋体" w:hAnsi="宋体" w:eastAsia="宋体" w:cs="宋体"/>
          <w:color w:val="000000"/>
          <w:sz w:val="36"/>
          <w:szCs w:val="36"/>
          <w:highlight w:val="none"/>
        </w:rPr>
      </w:pPr>
    </w:p>
    <w:p>
      <w:pPr>
        <w:pStyle w:val="2"/>
        <w:rPr>
          <w:rFonts w:hint="eastAsia" w:ascii="宋体" w:hAnsi="宋体" w:eastAsia="宋体" w:cs="宋体"/>
          <w:color w:val="000000"/>
          <w:sz w:val="36"/>
          <w:szCs w:val="36"/>
          <w:highlight w:val="none"/>
        </w:rPr>
      </w:pPr>
    </w:p>
    <w:p>
      <w:pPr>
        <w:pStyle w:val="2"/>
        <w:rPr>
          <w:rFonts w:hint="eastAsia" w:ascii="宋体" w:hAnsi="宋体" w:eastAsia="宋体" w:cs="宋体"/>
          <w:color w:val="000000"/>
          <w:sz w:val="36"/>
          <w:szCs w:val="36"/>
          <w:highlight w:val="none"/>
        </w:rPr>
      </w:pPr>
    </w:p>
    <w:p>
      <w:pPr>
        <w:pStyle w:val="2"/>
        <w:rPr>
          <w:rFonts w:hint="eastAsia" w:ascii="宋体" w:hAnsi="宋体" w:eastAsia="宋体" w:cs="宋体"/>
          <w:color w:val="000000"/>
          <w:sz w:val="36"/>
          <w:szCs w:val="36"/>
          <w:highlight w:val="none"/>
        </w:rPr>
      </w:pPr>
    </w:p>
    <w:p>
      <w:pPr>
        <w:pStyle w:val="2"/>
        <w:rPr>
          <w:rFonts w:hint="eastAsia" w:ascii="宋体" w:hAnsi="宋体" w:eastAsia="宋体" w:cs="宋体"/>
          <w:color w:val="000000"/>
          <w:sz w:val="36"/>
          <w:szCs w:val="36"/>
          <w:highlight w:val="none"/>
        </w:rPr>
      </w:pPr>
    </w:p>
    <w:p>
      <w:pPr>
        <w:pStyle w:val="2"/>
        <w:rPr>
          <w:rFonts w:hint="eastAsia" w:ascii="宋体" w:hAnsi="宋体" w:eastAsia="宋体" w:cs="宋体"/>
          <w:color w:val="000000"/>
          <w:sz w:val="36"/>
          <w:szCs w:val="36"/>
          <w:highlight w:val="none"/>
        </w:rPr>
      </w:pPr>
    </w:p>
    <w:p>
      <w:pPr>
        <w:pStyle w:val="2"/>
        <w:rPr>
          <w:rFonts w:hint="eastAsia" w:ascii="宋体" w:hAnsi="宋体" w:eastAsia="宋体" w:cs="宋体"/>
          <w:color w:val="000000"/>
          <w:sz w:val="36"/>
          <w:szCs w:val="36"/>
          <w:highlight w:val="none"/>
        </w:rPr>
      </w:pPr>
    </w:p>
    <w:p>
      <w:pPr>
        <w:pStyle w:val="2"/>
        <w:rPr>
          <w:rFonts w:hint="eastAsia" w:ascii="宋体" w:hAnsi="宋体" w:eastAsia="宋体" w:cs="宋体"/>
          <w:color w:val="000000"/>
          <w:sz w:val="36"/>
          <w:szCs w:val="36"/>
          <w:highlight w:val="none"/>
        </w:rPr>
      </w:pPr>
    </w:p>
    <w:p>
      <w:pPr>
        <w:pStyle w:val="2"/>
        <w:rPr>
          <w:rFonts w:hint="eastAsia" w:ascii="宋体" w:hAnsi="宋体" w:eastAsia="宋体" w:cs="宋体"/>
          <w:color w:val="000000"/>
          <w:sz w:val="36"/>
          <w:szCs w:val="36"/>
          <w:highlight w:val="none"/>
        </w:rPr>
      </w:pPr>
    </w:p>
    <w:p>
      <w:pPr>
        <w:pStyle w:val="2"/>
        <w:rPr>
          <w:rFonts w:hint="eastAsia" w:ascii="宋体" w:hAnsi="宋体" w:eastAsia="宋体" w:cs="宋体"/>
          <w:color w:val="000000"/>
          <w:sz w:val="36"/>
          <w:szCs w:val="36"/>
          <w:highlight w:val="none"/>
        </w:rPr>
      </w:pPr>
    </w:p>
    <w:bookmarkEnd w:id="9"/>
    <w:bookmarkEnd w:id="10"/>
    <w:p>
      <w:pPr>
        <w:tabs>
          <w:tab w:val="left" w:pos="1080"/>
        </w:tabs>
        <w:adjustRightInd w:val="0"/>
        <w:snapToGrid w:val="0"/>
        <w:spacing w:line="360" w:lineRule="auto"/>
        <w:ind w:firstLine="480" w:firstLineChars="200"/>
        <w:rPr>
          <w:rFonts w:hint="eastAsia" w:ascii="宋体" w:hAnsi="宋体" w:eastAsia="宋体" w:cs="宋体"/>
          <w:color w:val="000000"/>
          <w:sz w:val="24"/>
          <w:szCs w:val="24"/>
          <w:highlight w:val="none"/>
        </w:rPr>
      </w:pPr>
      <w:r>
        <w:rPr>
          <w:rFonts w:hint="eastAsia" w:ascii="宋体" w:hAnsi="宋体" w:eastAsia="宋体" w:cs="宋体"/>
          <w:highlight w:val="none"/>
        </w:rPr>
        <w:br w:type="page"/>
      </w:r>
    </w:p>
    <w:p>
      <w:pPr>
        <w:ind w:firstLine="883"/>
        <w:jc w:val="center"/>
        <w:rPr>
          <w:rFonts w:ascii="宋体" w:hAnsi="宋体" w:cs="宋体"/>
          <w:b/>
          <w:bCs/>
          <w:sz w:val="44"/>
          <w:szCs w:val="44"/>
        </w:rPr>
      </w:pPr>
      <w:r>
        <w:rPr>
          <w:rFonts w:hint="eastAsia" w:ascii="宋体" w:hAnsi="宋体" w:cs="宋体"/>
          <w:b/>
          <w:bCs/>
          <w:sz w:val="44"/>
          <w:szCs w:val="44"/>
          <w:lang w:val="en-US" w:eastAsia="zh-CN"/>
        </w:rPr>
        <w:t>合作经营</w:t>
      </w:r>
      <w:r>
        <w:rPr>
          <w:rFonts w:hint="eastAsia" w:ascii="宋体" w:hAnsi="宋体" w:cs="宋体"/>
          <w:b/>
          <w:bCs/>
          <w:sz w:val="44"/>
          <w:szCs w:val="44"/>
        </w:rPr>
        <w:t>合同</w:t>
      </w:r>
    </w:p>
    <w:p>
      <w:pPr>
        <w:ind w:firstLine="643"/>
        <w:jc w:val="center"/>
        <w:rPr>
          <w:rFonts w:ascii="宋体" w:hAnsi="宋体" w:cs="宋体"/>
          <w:b/>
          <w:bCs/>
          <w:sz w:val="32"/>
          <w:szCs w:val="32"/>
        </w:rPr>
      </w:pPr>
    </w:p>
    <w:p>
      <w:pPr>
        <w:adjustRightInd w:val="0"/>
        <w:snapToGrid w:val="0"/>
        <w:spacing w:line="540" w:lineRule="exact"/>
        <w:ind w:firstLine="480"/>
        <w:rPr>
          <w:rFonts w:ascii="宋体" w:hAnsi="宋体" w:cs="宋体"/>
          <w:szCs w:val="24"/>
        </w:rPr>
      </w:pPr>
      <w:r>
        <w:rPr>
          <w:rFonts w:hint="eastAsia" w:ascii="宋体" w:hAnsi="宋体" w:cs="宋体"/>
          <w:szCs w:val="24"/>
        </w:rPr>
        <w:t>甲方：</w:t>
      </w:r>
    </w:p>
    <w:p>
      <w:pPr>
        <w:adjustRightInd w:val="0"/>
        <w:snapToGrid w:val="0"/>
        <w:spacing w:line="540" w:lineRule="exact"/>
        <w:ind w:firstLine="480"/>
        <w:rPr>
          <w:rFonts w:ascii="宋体" w:hAnsi="宋体" w:cs="宋体"/>
          <w:szCs w:val="24"/>
        </w:rPr>
      </w:pPr>
      <w:r>
        <w:rPr>
          <w:rFonts w:hint="eastAsia" w:ascii="宋体" w:hAnsi="宋体" w:cs="宋体"/>
          <w:szCs w:val="24"/>
        </w:rPr>
        <w:t>法定代表人姓名：</w:t>
      </w:r>
    </w:p>
    <w:p>
      <w:pPr>
        <w:adjustRightInd w:val="0"/>
        <w:snapToGrid w:val="0"/>
        <w:spacing w:line="540" w:lineRule="exact"/>
        <w:ind w:firstLine="480"/>
        <w:rPr>
          <w:rFonts w:ascii="宋体" w:hAnsi="宋体" w:cs="宋体"/>
          <w:szCs w:val="24"/>
        </w:rPr>
      </w:pPr>
      <w:r>
        <w:rPr>
          <w:rFonts w:hint="eastAsia" w:ascii="宋体" w:hAnsi="宋体" w:cs="宋体"/>
          <w:szCs w:val="24"/>
        </w:rPr>
        <w:t>联系方式：</w:t>
      </w:r>
    </w:p>
    <w:p>
      <w:pPr>
        <w:adjustRightInd w:val="0"/>
        <w:snapToGrid w:val="0"/>
        <w:spacing w:line="540" w:lineRule="exact"/>
        <w:ind w:firstLine="480"/>
        <w:rPr>
          <w:rFonts w:ascii="宋体" w:hAnsi="宋体" w:cs="宋体"/>
          <w:szCs w:val="24"/>
        </w:rPr>
      </w:pPr>
    </w:p>
    <w:p>
      <w:pPr>
        <w:adjustRightInd w:val="0"/>
        <w:snapToGrid w:val="0"/>
        <w:spacing w:line="540" w:lineRule="exact"/>
        <w:ind w:firstLine="480"/>
        <w:rPr>
          <w:rFonts w:ascii="宋体" w:hAnsi="宋体" w:cs="宋体"/>
          <w:szCs w:val="24"/>
        </w:rPr>
      </w:pPr>
      <w:r>
        <w:rPr>
          <w:rFonts w:hint="eastAsia" w:ascii="宋体" w:hAnsi="宋体" w:cs="宋体"/>
          <w:szCs w:val="24"/>
        </w:rPr>
        <w:t>乙方：</w:t>
      </w:r>
    </w:p>
    <w:p>
      <w:pPr>
        <w:adjustRightInd w:val="0"/>
        <w:snapToGrid w:val="0"/>
        <w:spacing w:line="540" w:lineRule="exact"/>
        <w:ind w:firstLine="480"/>
        <w:rPr>
          <w:rFonts w:ascii="宋体" w:hAnsi="宋体" w:cs="宋体"/>
          <w:szCs w:val="24"/>
        </w:rPr>
      </w:pPr>
      <w:r>
        <w:rPr>
          <w:rFonts w:hint="eastAsia" w:ascii="宋体" w:hAnsi="宋体" w:cs="宋体"/>
          <w:szCs w:val="24"/>
        </w:rPr>
        <w:t>法定代表人姓名：</w:t>
      </w:r>
    </w:p>
    <w:p>
      <w:pPr>
        <w:adjustRightInd w:val="0"/>
        <w:snapToGrid w:val="0"/>
        <w:spacing w:line="540" w:lineRule="exact"/>
        <w:ind w:firstLine="480"/>
        <w:rPr>
          <w:rFonts w:ascii="宋体" w:hAnsi="宋体" w:cs="宋体"/>
          <w:szCs w:val="24"/>
        </w:rPr>
      </w:pPr>
      <w:r>
        <w:rPr>
          <w:rFonts w:hint="eastAsia" w:ascii="宋体" w:hAnsi="宋体" w:cs="宋体"/>
          <w:szCs w:val="24"/>
        </w:rPr>
        <w:t>联系方式：</w:t>
      </w:r>
    </w:p>
    <w:p>
      <w:pPr>
        <w:adjustRightInd w:val="0"/>
        <w:snapToGrid w:val="0"/>
        <w:spacing w:line="540" w:lineRule="exact"/>
        <w:ind w:firstLine="480"/>
        <w:rPr>
          <w:rFonts w:ascii="宋体" w:hAnsi="宋体" w:cs="宋体"/>
          <w:szCs w:val="24"/>
        </w:rPr>
      </w:pPr>
    </w:p>
    <w:p>
      <w:pPr>
        <w:tabs>
          <w:tab w:val="left" w:pos="0"/>
          <w:tab w:val="left" w:pos="1080"/>
          <w:tab w:val="left" w:pos="1615"/>
        </w:tabs>
        <w:spacing w:line="540" w:lineRule="exact"/>
        <w:ind w:firstLine="480"/>
        <w:rPr>
          <w:rFonts w:ascii="宋体" w:hAnsi="宋体" w:cs="宋体"/>
          <w:szCs w:val="24"/>
        </w:rPr>
      </w:pPr>
      <w:r>
        <w:rPr>
          <w:rFonts w:hint="eastAsia" w:ascii="宋体" w:hAnsi="宋体" w:cs="宋体"/>
          <w:szCs w:val="24"/>
        </w:rPr>
        <w:t>为加快集团企业发展，有机盘活利用好闲置资产，本着优势互补、互惠互利、合作共赢的原则，依据《中国人民共和国民法典》及其他相关法律的规定，按照评估内容和相关程序，甲方将位于</w:t>
      </w:r>
      <w:r>
        <w:rPr>
          <w:rFonts w:hint="eastAsia" w:ascii="宋体" w:hAnsi="宋体" w:cs="宋体"/>
          <w:szCs w:val="24"/>
          <w:u w:val="single"/>
        </w:rPr>
        <w:t xml:space="preserve">   </w:t>
      </w:r>
      <w:r>
        <w:rPr>
          <w:rFonts w:hint="eastAsia" w:ascii="宋体" w:hAnsi="宋体" w:cs="宋体"/>
          <w:szCs w:val="24"/>
          <w:u w:val="single"/>
          <w:lang w:val="en-US" w:eastAsia="zh-CN"/>
        </w:rPr>
        <w:t xml:space="preserve">    </w:t>
      </w:r>
      <w:r>
        <w:rPr>
          <w:rFonts w:hint="eastAsia" w:ascii="宋体" w:hAnsi="宋体" w:cs="宋体"/>
          <w:szCs w:val="24"/>
          <w:u w:val="none"/>
        </w:rPr>
        <w:t>与</w:t>
      </w:r>
      <w:r>
        <w:rPr>
          <w:rFonts w:hint="eastAsia" w:ascii="宋体" w:hAnsi="宋体" w:cs="宋体"/>
          <w:szCs w:val="24"/>
        </w:rPr>
        <w:t>乙方合作经营小商品零售、照相、海鸥食等项目</w:t>
      </w:r>
      <w:r>
        <w:rPr>
          <w:rFonts w:hint="eastAsia" w:ascii="宋体" w:hAnsi="宋体" w:cs="宋体"/>
          <w:szCs w:val="24"/>
          <w:highlight w:val="none"/>
        </w:rPr>
        <w:t>，</w:t>
      </w:r>
      <w:r>
        <w:rPr>
          <w:rFonts w:hint="eastAsia"/>
          <w:highlight w:val="none"/>
        </w:rPr>
        <w:t>双方合作以保底费用加营业额分成的方式进行，</w:t>
      </w:r>
      <w:r>
        <w:rPr>
          <w:rFonts w:hint="eastAsia" w:ascii="宋体" w:hAnsi="宋体" w:cs="宋体"/>
          <w:szCs w:val="24"/>
          <w:highlight w:val="none"/>
        </w:rPr>
        <w:t>乙方按照国家相关法律规定</w:t>
      </w:r>
      <w:r>
        <w:rPr>
          <w:rFonts w:hint="eastAsia" w:ascii="宋体" w:hAnsi="宋体" w:cs="宋体"/>
          <w:szCs w:val="24"/>
        </w:rPr>
        <w:t>和甲方的相关要求开展经营活动。经双方友好协商，签订协议如下：</w:t>
      </w:r>
    </w:p>
    <w:p>
      <w:pPr>
        <w:adjustRightInd w:val="0"/>
        <w:snapToGrid w:val="0"/>
        <w:spacing w:line="540" w:lineRule="exact"/>
        <w:ind w:firstLine="482"/>
        <w:rPr>
          <w:rFonts w:ascii="宋体" w:hAnsi="宋体" w:cs="宋体"/>
          <w:b/>
          <w:bCs/>
          <w:szCs w:val="24"/>
        </w:rPr>
      </w:pPr>
      <w:r>
        <w:rPr>
          <w:rFonts w:hint="eastAsia" w:ascii="宋体" w:hAnsi="宋体" w:cs="宋体"/>
          <w:b/>
          <w:bCs/>
          <w:szCs w:val="24"/>
        </w:rPr>
        <w:t>一、合作方式</w:t>
      </w:r>
    </w:p>
    <w:p>
      <w:pPr>
        <w:adjustRightInd w:val="0"/>
        <w:snapToGrid w:val="0"/>
        <w:spacing w:line="540" w:lineRule="exact"/>
        <w:ind w:firstLine="480"/>
        <w:rPr>
          <w:rFonts w:hint="eastAsia" w:ascii="宋体" w:hAnsi="宋体" w:cs="宋体"/>
          <w:kern w:val="0"/>
          <w:szCs w:val="24"/>
        </w:rPr>
      </w:pPr>
      <w:r>
        <w:rPr>
          <w:rFonts w:hint="eastAsia" w:ascii="宋体" w:hAnsi="宋体" w:cs="宋体"/>
          <w:kern w:val="0"/>
          <w:szCs w:val="24"/>
          <w:lang w:val="en-US" w:eastAsia="zh-CN"/>
        </w:rPr>
        <w:t>招标人</w:t>
      </w:r>
      <w:r>
        <w:rPr>
          <w:rFonts w:hint="eastAsia" w:ascii="宋体" w:hAnsi="宋体" w:cs="宋体"/>
          <w:kern w:val="0"/>
          <w:szCs w:val="24"/>
        </w:rPr>
        <w:t>提供房屋，投标人负责文创产品销售、小商品销售、咖啡、水吧经营管理，双方合作以保底费用加营业额分成的方式进行，</w:t>
      </w:r>
      <w:r>
        <w:rPr>
          <w:rFonts w:hint="eastAsia" w:ascii="宋体" w:hAnsi="宋体" w:cs="宋体"/>
          <w:kern w:val="0"/>
          <w:szCs w:val="24"/>
          <w:lang w:eastAsia="zh-CN"/>
        </w:rPr>
        <w:t>即按照</w:t>
      </w:r>
      <w:r>
        <w:rPr>
          <w:rFonts w:hint="eastAsia" w:ascii="宋体" w:hAnsi="宋体" w:cs="宋体"/>
          <w:kern w:val="0"/>
          <w:szCs w:val="24"/>
        </w:rPr>
        <w:t>评估值</w:t>
      </w:r>
      <w:r>
        <w:rPr>
          <w:rFonts w:hint="eastAsia" w:ascii="宋体" w:hAnsi="宋体" w:cs="宋体"/>
          <w:kern w:val="0"/>
          <w:sz w:val="24"/>
          <w:szCs w:val="24"/>
          <w:highlight w:val="none"/>
          <w:lang w:val="en-US" w:eastAsia="zh-CN"/>
        </w:rPr>
        <w:t>A包2</w:t>
      </w:r>
      <w:r>
        <w:rPr>
          <w:rFonts w:hint="eastAsia" w:ascii="宋体" w:hAnsi="宋体" w:eastAsia="宋体" w:cs="宋体"/>
          <w:kern w:val="0"/>
          <w:sz w:val="24"/>
          <w:szCs w:val="24"/>
          <w:highlight w:val="none"/>
        </w:rPr>
        <w:t>万元</w:t>
      </w:r>
      <w:r>
        <w:rPr>
          <w:rFonts w:hint="eastAsia" w:ascii="宋体" w:hAnsi="宋体" w:cs="宋体"/>
          <w:kern w:val="0"/>
          <w:sz w:val="24"/>
          <w:szCs w:val="24"/>
          <w:highlight w:val="none"/>
          <w:lang w:val="en-US" w:eastAsia="zh-CN"/>
        </w:rPr>
        <w:t>，B包4.06</w:t>
      </w:r>
      <w:r>
        <w:rPr>
          <w:rFonts w:hint="eastAsia" w:ascii="宋体" w:hAnsi="宋体" w:eastAsia="宋体" w:cs="宋体"/>
          <w:kern w:val="0"/>
          <w:sz w:val="24"/>
          <w:szCs w:val="24"/>
          <w:highlight w:val="none"/>
        </w:rPr>
        <w:t>万元</w:t>
      </w:r>
      <w:r>
        <w:rPr>
          <w:rFonts w:hint="eastAsia" w:ascii="宋体" w:hAnsi="宋体" w:cs="宋体"/>
          <w:kern w:val="0"/>
          <w:szCs w:val="24"/>
        </w:rPr>
        <w:t>作为保底费用（签订合同时</w:t>
      </w:r>
      <w:r>
        <w:rPr>
          <w:rFonts w:hint="eastAsia" w:ascii="宋体" w:hAnsi="宋体" w:cs="宋体"/>
          <w:kern w:val="0"/>
          <w:szCs w:val="24"/>
          <w:lang w:val="en-US" w:eastAsia="zh-CN"/>
        </w:rPr>
        <w:t>投标人</w:t>
      </w:r>
      <w:r>
        <w:rPr>
          <w:rFonts w:hint="eastAsia" w:ascii="宋体" w:hAnsi="宋体" w:cs="宋体"/>
          <w:kern w:val="0"/>
          <w:szCs w:val="24"/>
        </w:rPr>
        <w:t>缴纳），营业额按照</w:t>
      </w:r>
      <w:r>
        <w:rPr>
          <w:rFonts w:hint="eastAsia" w:ascii="宋体" w:hAnsi="宋体" w:cs="宋体"/>
          <w:kern w:val="0"/>
          <w:szCs w:val="24"/>
          <w:lang w:val="en-US" w:eastAsia="zh-CN"/>
        </w:rPr>
        <w:t>招标人</w:t>
      </w:r>
      <w:r>
        <w:rPr>
          <w:rFonts w:hint="eastAsia" w:ascii="宋体" w:hAnsi="宋体" w:cs="宋体"/>
          <w:kern w:val="0"/>
          <w:szCs w:val="24"/>
        </w:rPr>
        <w:t>20%，投标人80%据实结算。</w:t>
      </w:r>
      <w:r>
        <w:rPr>
          <w:rFonts w:hint="eastAsia" w:ascii="宋体" w:hAnsi="宋体" w:cs="宋体"/>
          <w:kern w:val="0"/>
          <w:szCs w:val="24"/>
          <w:lang w:val="en-US" w:eastAsia="zh-CN"/>
        </w:rPr>
        <w:t>合同履约期限期满后</w:t>
      </w:r>
      <w:r>
        <w:rPr>
          <w:rFonts w:hint="eastAsia" w:ascii="宋体" w:hAnsi="宋体" w:cs="宋体"/>
          <w:kern w:val="0"/>
          <w:szCs w:val="24"/>
        </w:rPr>
        <w:t>统筹核算，</w:t>
      </w:r>
      <w:r>
        <w:rPr>
          <w:rFonts w:hint="eastAsia" w:ascii="宋体" w:hAnsi="宋体" w:cs="宋体"/>
          <w:kern w:val="0"/>
          <w:szCs w:val="24"/>
          <w:lang w:val="en-US" w:eastAsia="zh-CN"/>
        </w:rPr>
        <w:t>双方经营的</w:t>
      </w:r>
      <w:r>
        <w:rPr>
          <w:rFonts w:hint="eastAsia" w:ascii="宋体" w:hAnsi="宋体" w:cs="宋体"/>
          <w:kern w:val="0"/>
          <w:szCs w:val="24"/>
        </w:rPr>
        <w:t>商铺营业额分配</w:t>
      </w:r>
      <w:r>
        <w:rPr>
          <w:rFonts w:hint="eastAsia" w:ascii="宋体" w:hAnsi="宋体" w:cs="宋体"/>
          <w:kern w:val="0"/>
          <w:szCs w:val="24"/>
          <w:lang w:val="en-US" w:eastAsia="zh-CN"/>
        </w:rPr>
        <w:t>招标人</w:t>
      </w:r>
      <w:r>
        <w:rPr>
          <w:rFonts w:hint="eastAsia" w:ascii="宋体" w:hAnsi="宋体" w:cs="宋体"/>
          <w:kern w:val="0"/>
          <w:szCs w:val="24"/>
        </w:rPr>
        <w:t>应得的20%超过保底费用</w:t>
      </w:r>
      <w:r>
        <w:rPr>
          <w:rFonts w:hint="eastAsia" w:ascii="宋体" w:hAnsi="宋体" w:cs="宋体"/>
          <w:kern w:val="0"/>
          <w:szCs w:val="24"/>
          <w:lang w:val="en-US" w:eastAsia="zh-CN"/>
        </w:rPr>
        <w:t>时</w:t>
      </w:r>
      <w:r>
        <w:rPr>
          <w:rFonts w:hint="eastAsia" w:ascii="宋体" w:hAnsi="宋体" w:cs="宋体"/>
          <w:kern w:val="0"/>
          <w:szCs w:val="24"/>
        </w:rPr>
        <w:t>，按照营业额</w:t>
      </w:r>
      <w:r>
        <w:rPr>
          <w:rFonts w:hint="eastAsia" w:ascii="宋体" w:hAnsi="宋体" w:cs="宋体"/>
          <w:kern w:val="0"/>
          <w:szCs w:val="24"/>
          <w:lang w:val="en-US" w:eastAsia="zh-CN"/>
        </w:rPr>
        <w:t>的20%扣除保底费用后支付给招标人</w:t>
      </w:r>
      <w:r>
        <w:rPr>
          <w:rFonts w:hint="eastAsia" w:ascii="宋体" w:hAnsi="宋体" w:cs="宋体"/>
          <w:kern w:val="0"/>
          <w:szCs w:val="24"/>
        </w:rPr>
        <w:t>；如商铺营业额分配</w:t>
      </w:r>
      <w:r>
        <w:rPr>
          <w:rFonts w:hint="eastAsia" w:ascii="宋体" w:hAnsi="宋体" w:cs="宋体"/>
          <w:kern w:val="0"/>
          <w:szCs w:val="24"/>
          <w:lang w:val="en-US" w:eastAsia="zh-CN"/>
        </w:rPr>
        <w:t>招标人</w:t>
      </w:r>
      <w:r>
        <w:rPr>
          <w:rFonts w:hint="eastAsia" w:ascii="宋体" w:hAnsi="宋体" w:cs="宋体"/>
          <w:kern w:val="0"/>
          <w:szCs w:val="24"/>
        </w:rPr>
        <w:t>应得的20%少于保底费用，</w:t>
      </w:r>
      <w:r>
        <w:rPr>
          <w:rFonts w:hint="eastAsia" w:ascii="宋体" w:hAnsi="宋体" w:cs="宋体"/>
          <w:kern w:val="0"/>
          <w:szCs w:val="24"/>
          <w:lang w:val="en-US" w:eastAsia="zh-CN"/>
        </w:rPr>
        <w:t>不再支付费用</w:t>
      </w:r>
      <w:r>
        <w:rPr>
          <w:rFonts w:hint="eastAsia" w:ascii="宋体" w:hAnsi="宋体" w:cs="宋体"/>
          <w:kern w:val="0"/>
          <w:szCs w:val="24"/>
        </w:rPr>
        <w:t>。</w:t>
      </w:r>
    </w:p>
    <w:p>
      <w:pPr>
        <w:adjustRightInd w:val="0"/>
        <w:snapToGrid w:val="0"/>
        <w:spacing w:line="540" w:lineRule="exact"/>
        <w:ind w:firstLine="480"/>
        <w:rPr>
          <w:rFonts w:ascii="宋体" w:hAnsi="宋体" w:cs="宋体"/>
          <w:b/>
          <w:bCs/>
          <w:szCs w:val="24"/>
        </w:rPr>
      </w:pPr>
      <w:r>
        <w:rPr>
          <w:rFonts w:hint="eastAsia" w:ascii="宋体" w:hAnsi="宋体" w:cs="宋体"/>
          <w:b/>
          <w:bCs/>
          <w:szCs w:val="24"/>
        </w:rPr>
        <w:t>二、合作期限</w:t>
      </w:r>
    </w:p>
    <w:p>
      <w:pPr>
        <w:spacing w:line="560" w:lineRule="exact"/>
        <w:ind w:firstLine="480"/>
        <w:rPr>
          <w:rFonts w:ascii="宋体" w:hAnsi="宋体" w:cs="宋体"/>
          <w:szCs w:val="24"/>
        </w:rPr>
      </w:pPr>
      <w:r>
        <w:rPr>
          <w:rFonts w:hint="eastAsia" w:ascii="宋体" w:hAnsi="宋体" w:cs="宋体"/>
          <w:szCs w:val="24"/>
        </w:rPr>
        <w:t>（一）正式合作期限为</w:t>
      </w:r>
      <w:r>
        <w:rPr>
          <w:rFonts w:hint="eastAsia" w:ascii="宋体" w:hAnsi="宋体" w:cs="宋体"/>
          <w:szCs w:val="24"/>
          <w:u w:val="single"/>
        </w:rPr>
        <w:t xml:space="preserve">    </w:t>
      </w:r>
      <w:r>
        <w:rPr>
          <w:rFonts w:hint="eastAsia" w:ascii="宋体" w:hAnsi="宋体" w:cs="宋体"/>
          <w:szCs w:val="24"/>
        </w:rPr>
        <w:t>年</w:t>
      </w:r>
      <w:r>
        <w:rPr>
          <w:rFonts w:hint="eastAsia" w:ascii="宋体" w:hAnsi="宋体" w:cs="宋体"/>
          <w:szCs w:val="24"/>
          <w:u w:val="single"/>
        </w:rPr>
        <w:t xml:space="preserve">  </w:t>
      </w:r>
      <w:r>
        <w:rPr>
          <w:rFonts w:hint="eastAsia" w:ascii="宋体" w:hAnsi="宋体" w:cs="宋体"/>
          <w:szCs w:val="24"/>
        </w:rPr>
        <w:t>月</w:t>
      </w:r>
      <w:r>
        <w:rPr>
          <w:rFonts w:hint="eastAsia" w:ascii="宋体" w:hAnsi="宋体" w:cs="宋体"/>
          <w:szCs w:val="24"/>
          <w:u w:val="single"/>
        </w:rPr>
        <w:t xml:space="preserve">  </w:t>
      </w:r>
      <w:r>
        <w:rPr>
          <w:rFonts w:hint="eastAsia" w:ascii="宋体" w:hAnsi="宋体" w:cs="宋体"/>
          <w:szCs w:val="24"/>
        </w:rPr>
        <w:t>日至</w:t>
      </w:r>
      <w:r>
        <w:rPr>
          <w:rFonts w:hint="eastAsia" w:ascii="宋体" w:hAnsi="宋体" w:cs="宋体"/>
          <w:szCs w:val="24"/>
          <w:u w:val="single"/>
        </w:rPr>
        <w:t xml:space="preserve">    </w:t>
      </w:r>
      <w:r>
        <w:rPr>
          <w:rFonts w:hint="eastAsia" w:ascii="宋体" w:hAnsi="宋体" w:cs="宋体"/>
          <w:szCs w:val="24"/>
        </w:rPr>
        <w:t>年</w:t>
      </w:r>
      <w:r>
        <w:rPr>
          <w:rFonts w:hint="eastAsia" w:ascii="宋体" w:hAnsi="宋体" w:cs="宋体"/>
          <w:szCs w:val="24"/>
          <w:u w:val="single"/>
        </w:rPr>
        <w:t xml:space="preserve"> </w:t>
      </w:r>
      <w:r>
        <w:rPr>
          <w:rFonts w:hint="eastAsia" w:ascii="宋体" w:hAnsi="宋体" w:cs="宋体"/>
          <w:szCs w:val="24"/>
        </w:rPr>
        <w:t>月</w:t>
      </w:r>
      <w:r>
        <w:rPr>
          <w:rFonts w:hint="eastAsia" w:ascii="宋体" w:hAnsi="宋体" w:cs="宋体"/>
          <w:szCs w:val="24"/>
          <w:u w:val="single"/>
        </w:rPr>
        <w:t xml:space="preserve">  </w:t>
      </w:r>
      <w:r>
        <w:rPr>
          <w:rFonts w:hint="eastAsia" w:ascii="宋体" w:hAnsi="宋体" w:cs="宋体"/>
          <w:szCs w:val="24"/>
        </w:rPr>
        <w:t>日止（在此期间，乙方须负责支付水、电费等各项实际发生的费用以及承担相关安全等责任）。</w:t>
      </w:r>
    </w:p>
    <w:p>
      <w:pPr>
        <w:spacing w:line="560" w:lineRule="exact"/>
        <w:ind w:firstLine="480"/>
        <w:rPr>
          <w:rFonts w:ascii="宋体" w:hAnsi="宋体" w:cs="宋体"/>
          <w:szCs w:val="24"/>
        </w:rPr>
      </w:pPr>
      <w:r>
        <w:rPr>
          <w:rFonts w:hint="eastAsia" w:ascii="宋体" w:hAnsi="宋体" w:cs="宋体"/>
          <w:szCs w:val="24"/>
        </w:rPr>
        <w:t>（二）本合同保证金为人民币</w:t>
      </w:r>
      <w:r>
        <w:rPr>
          <w:rFonts w:hint="eastAsia" w:ascii="宋体" w:hAnsi="宋体" w:cs="宋体"/>
          <w:szCs w:val="24"/>
          <w:lang w:val="en-US" w:eastAsia="zh-CN"/>
        </w:rPr>
        <w:t xml:space="preserve">  </w:t>
      </w:r>
      <w:r>
        <w:rPr>
          <w:rFonts w:hint="eastAsia" w:ascii="宋体" w:hAnsi="宋体" w:cs="宋体"/>
          <w:szCs w:val="24"/>
        </w:rPr>
        <w:t>万元。乙方于本合同签订之日交纳至甲方指定结算账户(账户名称：</w:t>
      </w:r>
      <w:r>
        <w:rPr>
          <w:rFonts w:hint="eastAsia" w:ascii="宋体" w:hAnsi="宋体" w:cs="宋体"/>
          <w:szCs w:val="24"/>
          <w:lang w:val="en-US" w:eastAsia="zh-CN"/>
        </w:rPr>
        <w:t xml:space="preserve">   </w:t>
      </w:r>
      <w:r>
        <w:rPr>
          <w:rFonts w:hint="eastAsia" w:ascii="宋体" w:hAnsi="宋体" w:cs="宋体"/>
          <w:szCs w:val="24"/>
        </w:rPr>
        <w:t>；账号：</w:t>
      </w:r>
      <w:r>
        <w:rPr>
          <w:rFonts w:hint="eastAsia" w:ascii="宋体" w:hAnsi="宋体" w:cs="宋体"/>
          <w:szCs w:val="24"/>
          <w:lang w:val="en-US" w:eastAsia="zh-CN"/>
        </w:rPr>
        <w:t xml:space="preserve">   </w:t>
      </w:r>
      <w:r>
        <w:rPr>
          <w:rFonts w:hint="eastAsia" w:ascii="宋体" w:hAnsi="宋体" w:cs="宋体"/>
          <w:szCs w:val="24"/>
        </w:rPr>
        <w:t>；开户银行：</w:t>
      </w:r>
      <w:r>
        <w:rPr>
          <w:rFonts w:hint="eastAsia" w:ascii="宋体" w:hAnsi="宋体" w:cs="宋体"/>
          <w:szCs w:val="24"/>
          <w:lang w:val="en-US" w:eastAsia="zh-CN"/>
        </w:rPr>
        <w:t xml:space="preserve">   </w:t>
      </w:r>
      <w:r>
        <w:rPr>
          <w:rFonts w:hint="eastAsia" w:ascii="宋体" w:hAnsi="宋体" w:cs="宋体"/>
          <w:szCs w:val="24"/>
        </w:rPr>
        <w:t>)。</w:t>
      </w:r>
    </w:p>
    <w:p>
      <w:pPr>
        <w:spacing w:line="560" w:lineRule="exact"/>
        <w:ind w:firstLine="480"/>
        <w:rPr>
          <w:rFonts w:ascii="宋体" w:hAnsi="宋体" w:cs="宋体"/>
          <w:szCs w:val="24"/>
        </w:rPr>
      </w:pPr>
      <w:r>
        <w:rPr>
          <w:rFonts w:hint="eastAsia" w:ascii="宋体" w:hAnsi="宋体" w:cs="宋体"/>
          <w:szCs w:val="24"/>
        </w:rPr>
        <w:t>（三）乙方对标的房产的情况表示充分认可，乙方承诺不因标的房产的权属、基本情况、现状、质量、工程条件等问题追究甲方的任何法律责任。</w:t>
      </w:r>
    </w:p>
    <w:p>
      <w:pPr>
        <w:adjustRightInd w:val="0"/>
        <w:snapToGrid w:val="0"/>
        <w:spacing w:line="540" w:lineRule="exact"/>
        <w:ind w:firstLine="480"/>
        <w:rPr>
          <w:rFonts w:hint="eastAsia" w:ascii="宋体" w:hAnsi="宋体" w:cs="宋体"/>
          <w:b/>
          <w:bCs/>
          <w:szCs w:val="24"/>
        </w:rPr>
      </w:pPr>
      <w:r>
        <w:rPr>
          <w:rFonts w:hint="eastAsia" w:ascii="宋体" w:hAnsi="宋体" w:cs="宋体"/>
          <w:b/>
          <w:bCs/>
          <w:szCs w:val="24"/>
          <w:lang w:val="en-US" w:eastAsia="zh-CN"/>
        </w:rPr>
        <w:t>三</w:t>
      </w:r>
      <w:r>
        <w:rPr>
          <w:rFonts w:hint="eastAsia" w:ascii="宋体" w:hAnsi="宋体" w:cs="宋体"/>
          <w:b/>
          <w:bCs/>
          <w:szCs w:val="24"/>
        </w:rPr>
        <w:t>、甲方的权利和义务</w:t>
      </w:r>
    </w:p>
    <w:p>
      <w:pPr>
        <w:tabs>
          <w:tab w:val="left" w:pos="0"/>
          <w:tab w:val="left" w:pos="1000"/>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（一）甲方享有</w:t>
      </w:r>
      <w:r>
        <w:rPr>
          <w:rFonts w:hint="eastAsia" w:ascii="宋体" w:hAnsi="宋体" w:cs="宋体"/>
          <w:szCs w:val="24"/>
          <w:u w:val="single"/>
        </w:rPr>
        <w:t xml:space="preserve"> </w:t>
      </w:r>
      <w:r>
        <w:rPr>
          <w:rFonts w:hint="eastAsia" w:ascii="宋体" w:hAnsi="宋体" w:cs="宋体"/>
          <w:szCs w:val="24"/>
          <w:u w:val="single"/>
          <w:lang w:val="en-US" w:eastAsia="zh-CN"/>
        </w:rPr>
        <w:t xml:space="preserve">  </w:t>
      </w:r>
      <w:r>
        <w:rPr>
          <w:rFonts w:hint="eastAsia" w:ascii="宋体" w:hAnsi="宋体" w:cs="宋体"/>
          <w:szCs w:val="24"/>
          <w:u w:val="single"/>
        </w:rPr>
        <w:t xml:space="preserve">   </w:t>
      </w:r>
      <w:r>
        <w:rPr>
          <w:rFonts w:hint="eastAsia" w:ascii="宋体" w:hAnsi="宋体" w:cs="宋体"/>
          <w:szCs w:val="24"/>
        </w:rPr>
        <w:t>房产（建筑面积约</w:t>
      </w:r>
      <w:r>
        <w:rPr>
          <w:rFonts w:hint="eastAsia" w:ascii="宋体" w:hAnsi="宋体" w:cs="宋体"/>
          <w:szCs w:val="24"/>
          <w:u w:val="single"/>
          <w:lang w:val="en-US" w:eastAsia="zh-CN"/>
        </w:rPr>
        <w:t xml:space="preserve">    </w:t>
      </w:r>
      <w:r>
        <w:rPr>
          <w:rFonts w:hint="eastAsia" w:ascii="宋体" w:hAnsi="宋体" w:cs="宋体"/>
          <w:szCs w:val="24"/>
          <w:u w:val="single"/>
        </w:rPr>
        <w:t xml:space="preserve">  </w:t>
      </w:r>
      <w:r>
        <w:rPr>
          <w:rFonts w:hint="eastAsia" w:ascii="宋体" w:hAnsi="宋体" w:cs="宋体"/>
          <w:szCs w:val="24"/>
        </w:rPr>
        <w:t>平方米）及附属设施的所有权；</w:t>
      </w:r>
    </w:p>
    <w:p>
      <w:pPr>
        <w:adjustRightInd w:val="0"/>
        <w:snapToGrid w:val="0"/>
        <w:spacing w:line="540" w:lineRule="exact"/>
        <w:ind w:firstLine="480"/>
        <w:rPr>
          <w:rFonts w:ascii="宋体" w:hAnsi="宋体" w:cs="宋体"/>
          <w:szCs w:val="24"/>
        </w:rPr>
      </w:pPr>
      <w:r>
        <w:rPr>
          <w:rFonts w:hint="eastAsia" w:ascii="宋体" w:hAnsi="宋体" w:cs="宋体"/>
          <w:szCs w:val="24"/>
        </w:rPr>
        <w:t>（二）乙方在办理相关手续时，甲方应积极配合；</w:t>
      </w:r>
    </w:p>
    <w:p>
      <w:pPr>
        <w:tabs>
          <w:tab w:val="left" w:pos="0"/>
          <w:tab w:val="left" w:pos="1000"/>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（三）甲方在合同期限内不得将标的房产对外转让、抵押或提供给第三方经营使用；</w:t>
      </w:r>
    </w:p>
    <w:p>
      <w:pPr>
        <w:tabs>
          <w:tab w:val="left" w:pos="1000"/>
        </w:tabs>
        <w:spacing w:line="540" w:lineRule="exact"/>
        <w:ind w:firstLine="480"/>
        <w:rPr>
          <w:rFonts w:ascii="宋体" w:hAnsi="宋体" w:cs="宋体"/>
          <w:szCs w:val="24"/>
        </w:rPr>
      </w:pPr>
      <w:r>
        <w:rPr>
          <w:rFonts w:hint="eastAsia" w:ascii="宋体" w:hAnsi="宋体" w:cs="宋体"/>
          <w:szCs w:val="24"/>
        </w:rPr>
        <w:t>（四）乙方如在合同已确定经营内容外开发其他经营业态，必须获得甲方书面同意，方可实施；</w:t>
      </w:r>
    </w:p>
    <w:p>
      <w:pPr>
        <w:spacing w:line="560" w:lineRule="exact"/>
        <w:ind w:firstLine="480"/>
        <w:rPr>
          <w:rFonts w:ascii="宋体" w:hAnsi="宋体" w:cs="宋体"/>
          <w:color w:val="0000FF"/>
          <w:szCs w:val="24"/>
        </w:rPr>
      </w:pPr>
      <w:r>
        <w:rPr>
          <w:rFonts w:hint="eastAsia" w:ascii="宋体" w:hAnsi="宋体" w:cs="宋体"/>
          <w:szCs w:val="24"/>
        </w:rPr>
        <w:t>（五）甲方不承担在乙方经营期间标的房产所产生的安全、债务等所有责任。</w:t>
      </w:r>
    </w:p>
    <w:p>
      <w:pPr>
        <w:adjustRightInd w:val="0"/>
        <w:snapToGrid w:val="0"/>
        <w:spacing w:line="540" w:lineRule="exact"/>
        <w:ind w:firstLine="480"/>
        <w:rPr>
          <w:rFonts w:hint="eastAsia" w:ascii="宋体" w:hAnsi="宋体" w:cs="宋体"/>
          <w:b/>
          <w:bCs/>
          <w:szCs w:val="24"/>
        </w:rPr>
      </w:pPr>
      <w:r>
        <w:rPr>
          <w:rFonts w:hint="eastAsia" w:ascii="宋体" w:hAnsi="宋体" w:cs="宋体"/>
          <w:b/>
          <w:bCs/>
          <w:szCs w:val="24"/>
          <w:lang w:val="en-US" w:eastAsia="zh-CN"/>
        </w:rPr>
        <w:t>四</w:t>
      </w:r>
      <w:r>
        <w:rPr>
          <w:rFonts w:hint="eastAsia" w:ascii="宋体" w:hAnsi="宋体" w:cs="宋体"/>
          <w:b/>
          <w:bCs/>
          <w:szCs w:val="24"/>
        </w:rPr>
        <w:t>、乙方的权利和义务</w:t>
      </w:r>
    </w:p>
    <w:p>
      <w:pPr>
        <w:tabs>
          <w:tab w:val="left" w:pos="993"/>
        </w:tabs>
        <w:spacing w:line="560" w:lineRule="exact"/>
        <w:ind w:firstLine="480"/>
        <w:rPr>
          <w:rFonts w:ascii="宋体" w:hAnsi="宋体" w:cs="宋体"/>
          <w:szCs w:val="24"/>
        </w:rPr>
      </w:pPr>
      <w:r>
        <w:rPr>
          <w:rFonts w:hint="eastAsia" w:ascii="宋体" w:hAnsi="宋体" w:cs="宋体"/>
          <w:szCs w:val="24"/>
        </w:rPr>
        <w:t>（一）乙方在协议期限内改变经营项目，或将标的房产原有格局进行改动、拆除、改变时，必须提前告知甲方，获得甲方同意后方可实施；</w:t>
      </w:r>
    </w:p>
    <w:p>
      <w:pPr>
        <w:tabs>
          <w:tab w:val="left" w:pos="0"/>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（二）乙方在合同期限内，对标的房产享有独立的经营使用权；</w:t>
      </w:r>
    </w:p>
    <w:p>
      <w:pPr>
        <w:tabs>
          <w:tab w:val="left" w:pos="0"/>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（三）乙方在合同期限内，不得将标的房产对外转让、抵押或提供给第三方经营使用，不能擅自改变标的房产的用途；</w:t>
      </w:r>
    </w:p>
    <w:p>
      <w:pPr>
        <w:tabs>
          <w:tab w:val="left" w:pos="0"/>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（四）乙方对标的房产装修所发生的费用，由乙方支付；乙方在办公或者经营活动过程中，所发生的债权、债务，均由乙方承担，与甲方无关；</w:t>
      </w:r>
    </w:p>
    <w:p>
      <w:pPr>
        <w:tabs>
          <w:tab w:val="left" w:pos="0"/>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（五）乙方在经营过程中所发生的水、电费，须以预交的形式与甲方相关部门办理手续，按标准及实际用量每半年结算一次；经营所需的水、电等设施的安装和维修，由乙方自行出资解决；</w:t>
      </w:r>
    </w:p>
    <w:p>
      <w:pPr>
        <w:tabs>
          <w:tab w:val="left" w:pos="0"/>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六）在合同有效期内，乙方在经营中应遵守国家法律、法规及各级政府主管机关的有关规定，遵章缴纳房产税、土地使用税等各种税费，自觉接受上级主管部门及甲方的监督，文明经营，保持环境卫生，维护甲方声誉。如乙方违法违规经营，甲方有权立即单方面解除本合同，免责收回标的房产，且乙方应自行承担由此所产生的一切费用和责任；</w:t>
      </w:r>
    </w:p>
    <w:p>
      <w:pPr>
        <w:tabs>
          <w:tab w:val="left" w:pos="0"/>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（七）乙方在建设经营中应严格遵守安全、消防要求，承担治安防范的社会义务。如发生人身安全和设备事故，所发生的费用及责任由乙方承担，甲方不承担任何责任；</w:t>
      </w:r>
    </w:p>
    <w:p>
      <w:pPr>
        <w:tabs>
          <w:tab w:val="left" w:pos="0"/>
          <w:tab w:val="left" w:pos="1080"/>
        </w:tabs>
        <w:spacing w:line="540" w:lineRule="exact"/>
        <w:ind w:firstLine="480"/>
        <w:rPr>
          <w:rFonts w:ascii="宋体" w:hAnsi="宋体" w:cs="宋体"/>
          <w:szCs w:val="24"/>
        </w:rPr>
      </w:pPr>
      <w:r>
        <w:rPr>
          <w:rFonts w:hint="eastAsia" w:ascii="宋体" w:hAnsi="宋体" w:cs="宋体"/>
          <w:szCs w:val="24"/>
        </w:rPr>
        <w:t>（八）合同期内乙方如欲解除合同，必须提前一个月以书面形式向甲方提出，双方按本合同约定事项交接标的房产；</w:t>
      </w:r>
    </w:p>
    <w:p>
      <w:pPr>
        <w:tabs>
          <w:tab w:val="left" w:pos="0"/>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九）在合同期限内，如因相关政府部门对标的房产及其所在地进行总体规划影响乙方经营时，双方将无条件服从，互不追究由此产生的法律责任。如按市政府的有关动迁规定，政府对标的房产给予动迁补偿时，除装修部分的补偿按剩余年限的比例归乙方外，其余补偿款均归甲方所有；</w:t>
      </w:r>
    </w:p>
    <w:p>
      <w:pPr>
        <w:tabs>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十）合同期满或本合同提前解除时，乙方须在一个月内将所租赁的整体建筑（含其对其标的房产的装修），全部、无偿移交甲方。乙方投入添置的可移动设备及物品应同步于此一个月内迁出。若规定时间内乙方未完成迁出工作，甲方有权处置相关添置物且不对因此产生的损失承担任何责任。</w:t>
      </w:r>
    </w:p>
    <w:p>
      <w:pPr>
        <w:tabs>
          <w:tab w:val="left" w:pos="1080"/>
        </w:tabs>
        <w:adjustRightInd w:val="0"/>
        <w:snapToGrid w:val="0"/>
        <w:spacing w:line="540" w:lineRule="exact"/>
        <w:ind w:firstLine="482"/>
        <w:rPr>
          <w:rFonts w:ascii="宋体" w:hAnsi="宋体" w:cs="宋体"/>
          <w:b/>
          <w:bCs/>
          <w:szCs w:val="24"/>
        </w:rPr>
      </w:pPr>
      <w:r>
        <w:rPr>
          <w:rFonts w:hint="eastAsia" w:ascii="宋体" w:hAnsi="宋体" w:cs="宋体"/>
          <w:b/>
          <w:bCs/>
          <w:szCs w:val="24"/>
          <w:lang w:val="en-US" w:eastAsia="zh-CN"/>
        </w:rPr>
        <w:t>五</w:t>
      </w:r>
      <w:r>
        <w:rPr>
          <w:rFonts w:hint="eastAsia" w:ascii="宋体" w:hAnsi="宋体" w:cs="宋体"/>
          <w:b/>
          <w:bCs/>
          <w:szCs w:val="24"/>
        </w:rPr>
        <w:t>、不可抗力</w:t>
      </w:r>
    </w:p>
    <w:p>
      <w:pPr>
        <w:tabs>
          <w:tab w:val="left" w:pos="0"/>
          <w:tab w:val="left" w:pos="1080"/>
          <w:tab w:val="left" w:pos="1615"/>
        </w:tabs>
        <w:spacing w:line="540" w:lineRule="exact"/>
        <w:ind w:firstLine="480"/>
        <w:rPr>
          <w:rFonts w:ascii="宋体" w:hAnsi="宋体" w:cs="宋体"/>
          <w:szCs w:val="24"/>
        </w:rPr>
      </w:pPr>
      <w:r>
        <w:rPr>
          <w:rFonts w:hint="eastAsia" w:ascii="宋体" w:hAnsi="宋体" w:cs="宋体"/>
          <w:szCs w:val="24"/>
        </w:rPr>
        <w:t>当遇到不可抗力（本合同所指的不可抗力是指双方在订立合同时不能预见、对其发生和后果不能避免且不能克服的客观情况，包括地震、水灾、雷电、洪水、台风、爆炸、战争等），双方可协商延长本合同的有效期限或终止合同。</w:t>
      </w:r>
    </w:p>
    <w:p>
      <w:pPr>
        <w:tabs>
          <w:tab w:val="left" w:pos="1080"/>
        </w:tabs>
        <w:adjustRightInd w:val="0"/>
        <w:snapToGrid w:val="0"/>
        <w:spacing w:line="540" w:lineRule="exact"/>
        <w:ind w:firstLine="482"/>
        <w:rPr>
          <w:rFonts w:ascii="宋体" w:hAnsi="宋体" w:cs="宋体"/>
          <w:b/>
          <w:bCs/>
          <w:szCs w:val="24"/>
        </w:rPr>
      </w:pPr>
      <w:r>
        <w:rPr>
          <w:rFonts w:hint="eastAsia" w:ascii="宋体" w:hAnsi="宋体" w:cs="宋体"/>
          <w:b/>
          <w:bCs/>
          <w:szCs w:val="24"/>
          <w:lang w:val="en-US" w:eastAsia="zh-CN"/>
        </w:rPr>
        <w:t>六</w:t>
      </w:r>
      <w:r>
        <w:rPr>
          <w:rFonts w:hint="eastAsia" w:ascii="宋体" w:hAnsi="宋体" w:cs="宋体"/>
          <w:b/>
          <w:bCs/>
          <w:szCs w:val="24"/>
        </w:rPr>
        <w:t>、违约责任</w:t>
      </w:r>
    </w:p>
    <w:p>
      <w:pPr>
        <w:tabs>
          <w:tab w:val="left" w:pos="0"/>
          <w:tab w:val="left" w:pos="1080"/>
          <w:tab w:val="left" w:pos="1615"/>
        </w:tabs>
        <w:spacing w:line="540" w:lineRule="exact"/>
        <w:ind w:firstLine="480"/>
        <w:rPr>
          <w:rFonts w:ascii="宋体" w:hAnsi="宋体" w:cs="宋体"/>
          <w:szCs w:val="24"/>
        </w:rPr>
      </w:pPr>
      <w:r>
        <w:rPr>
          <w:rFonts w:hint="eastAsia" w:ascii="宋体" w:hAnsi="宋体" w:cs="宋体"/>
          <w:szCs w:val="24"/>
        </w:rPr>
        <w:t>（一）租赁期间，甲方无正当理由不得妨碍乙方的正常营业，否则，应赔偿乙方相应的经济损失；</w:t>
      </w:r>
    </w:p>
    <w:p>
      <w:pPr>
        <w:tabs>
          <w:tab w:val="left" w:pos="0"/>
          <w:tab w:val="left" w:pos="1080"/>
          <w:tab w:val="left" w:pos="1615"/>
        </w:tabs>
        <w:spacing w:line="540" w:lineRule="exact"/>
        <w:ind w:firstLine="480"/>
        <w:rPr>
          <w:rFonts w:ascii="宋体" w:hAnsi="宋体" w:cs="宋体"/>
          <w:szCs w:val="24"/>
        </w:rPr>
      </w:pPr>
      <w:r>
        <w:rPr>
          <w:rFonts w:hint="eastAsia" w:ascii="宋体" w:hAnsi="宋体" w:cs="宋体"/>
          <w:szCs w:val="24"/>
        </w:rPr>
        <w:t>（二）如乙方不履行合同的约定条款，甲方有权单方终止本合同，已收取的租金不予退还，尚欠付费用乙方仍应支付；</w:t>
      </w:r>
    </w:p>
    <w:p>
      <w:pPr>
        <w:tabs>
          <w:tab w:val="left" w:pos="0"/>
          <w:tab w:val="left" w:pos="1080"/>
          <w:tab w:val="left" w:pos="1615"/>
        </w:tabs>
        <w:spacing w:line="540" w:lineRule="exact"/>
        <w:ind w:firstLine="480"/>
        <w:rPr>
          <w:rFonts w:ascii="宋体" w:hAnsi="宋体" w:cs="宋体"/>
          <w:szCs w:val="24"/>
        </w:rPr>
      </w:pPr>
      <w:r>
        <w:rPr>
          <w:rFonts w:hint="eastAsia" w:ascii="宋体" w:hAnsi="宋体" w:cs="宋体"/>
          <w:szCs w:val="24"/>
        </w:rPr>
        <w:t>（三）如乙方不能按期足额缴纳合同约定的租金时，每逾期一日，需向甲方交纳当年租金总额3%的违约金，逾期超过30天时本合同立即解除。合同解除后甲方有权要求乙方在限期内无偿搬离；</w:t>
      </w:r>
    </w:p>
    <w:p>
      <w:pPr>
        <w:tabs>
          <w:tab w:val="left" w:pos="0"/>
          <w:tab w:val="left" w:pos="1080"/>
          <w:tab w:val="left" w:pos="1615"/>
        </w:tabs>
        <w:spacing w:line="540" w:lineRule="exact"/>
        <w:ind w:firstLine="480"/>
        <w:rPr>
          <w:rFonts w:ascii="宋体" w:hAnsi="宋体" w:cs="宋体"/>
          <w:szCs w:val="24"/>
        </w:rPr>
      </w:pPr>
      <w:r>
        <w:rPr>
          <w:rFonts w:hint="eastAsia" w:ascii="宋体" w:hAnsi="宋体" w:cs="宋体"/>
          <w:szCs w:val="24"/>
        </w:rPr>
        <w:t>（四）在租赁期内，乙方未经甲方同意，中途擅自退租的，乙方应该按合同总租金的3%向甲方支付违约金。乙方交还甲方标的房产时，应保持标的房产及相关设施、设备状态完好，不得影响标的房产的正常使用。乙方应如期交还标的房产，逾期归还的，每逾期一日乙方应向甲方支付当年度日租金一倍的滞纳金，并承担因逾期归还给甲方造成的所有损失。</w:t>
      </w:r>
    </w:p>
    <w:p>
      <w:pPr>
        <w:tabs>
          <w:tab w:val="left" w:pos="1080"/>
        </w:tabs>
        <w:adjustRightInd w:val="0"/>
        <w:snapToGrid w:val="0"/>
        <w:spacing w:line="540" w:lineRule="exact"/>
        <w:ind w:firstLine="482"/>
        <w:rPr>
          <w:rFonts w:ascii="宋体" w:hAnsi="宋体" w:cs="宋体"/>
          <w:b/>
          <w:bCs/>
          <w:szCs w:val="24"/>
        </w:rPr>
      </w:pPr>
      <w:r>
        <w:rPr>
          <w:rFonts w:hint="eastAsia" w:ascii="宋体" w:hAnsi="宋体" w:cs="宋体"/>
          <w:b/>
          <w:bCs/>
          <w:szCs w:val="24"/>
          <w:lang w:val="en-US" w:eastAsia="zh-CN"/>
        </w:rPr>
        <w:t>七</w:t>
      </w:r>
      <w:r>
        <w:rPr>
          <w:rFonts w:hint="eastAsia" w:ascii="宋体" w:hAnsi="宋体" w:cs="宋体"/>
          <w:b/>
          <w:bCs/>
          <w:szCs w:val="24"/>
        </w:rPr>
        <w:t>、争议解决</w:t>
      </w:r>
    </w:p>
    <w:p>
      <w:pPr>
        <w:tabs>
          <w:tab w:val="left" w:pos="0"/>
          <w:tab w:val="left" w:pos="1080"/>
          <w:tab w:val="left" w:pos="1615"/>
        </w:tabs>
        <w:spacing w:line="540" w:lineRule="exact"/>
        <w:ind w:firstLine="480"/>
        <w:rPr>
          <w:rFonts w:ascii="宋体" w:hAnsi="宋体" w:cs="宋体"/>
          <w:szCs w:val="24"/>
        </w:rPr>
      </w:pPr>
      <w:r>
        <w:rPr>
          <w:rFonts w:hint="eastAsia" w:ascii="宋体" w:hAnsi="宋体" w:cs="宋体"/>
          <w:szCs w:val="24"/>
        </w:rPr>
        <w:t>双方如因本合同履行及相关事宜发生争议，应友好协商解决；无法达成一致时，可提交大连仲裁委员会进行仲裁。</w:t>
      </w:r>
    </w:p>
    <w:p>
      <w:pPr>
        <w:tabs>
          <w:tab w:val="left" w:pos="1080"/>
        </w:tabs>
        <w:adjustRightInd w:val="0"/>
        <w:snapToGrid w:val="0"/>
        <w:spacing w:line="540" w:lineRule="exact"/>
        <w:ind w:firstLine="482"/>
        <w:rPr>
          <w:rFonts w:ascii="宋体" w:hAnsi="宋体" w:cs="宋体"/>
          <w:b/>
          <w:bCs/>
          <w:szCs w:val="24"/>
        </w:rPr>
      </w:pPr>
      <w:r>
        <w:rPr>
          <w:rFonts w:hint="eastAsia" w:ascii="宋体" w:hAnsi="宋体" w:cs="宋体"/>
          <w:b/>
          <w:bCs/>
          <w:szCs w:val="24"/>
          <w:lang w:val="en-US" w:eastAsia="zh-CN"/>
        </w:rPr>
        <w:t>八</w:t>
      </w:r>
      <w:r>
        <w:rPr>
          <w:rFonts w:hint="eastAsia" w:ascii="宋体" w:hAnsi="宋体" w:cs="宋体"/>
          <w:b/>
          <w:bCs/>
          <w:szCs w:val="24"/>
        </w:rPr>
        <w:t>、其它条款</w:t>
      </w:r>
    </w:p>
    <w:p>
      <w:pPr>
        <w:tabs>
          <w:tab w:val="left" w:pos="0"/>
          <w:tab w:val="left" w:pos="1080"/>
          <w:tab w:val="left" w:pos="1615"/>
        </w:tabs>
        <w:spacing w:line="540" w:lineRule="exact"/>
        <w:ind w:firstLine="480"/>
        <w:rPr>
          <w:rFonts w:ascii="宋体" w:hAnsi="宋体" w:cs="宋体"/>
          <w:szCs w:val="24"/>
        </w:rPr>
      </w:pPr>
      <w:r>
        <w:rPr>
          <w:rFonts w:hint="eastAsia" w:ascii="宋体" w:hAnsi="宋体" w:cs="宋体"/>
          <w:szCs w:val="24"/>
        </w:rPr>
        <w:t>（一）本合同未尽事宜，可按《中华人民共和国民法典》及相关法律法规规定，经甲乙双方共同协商签订书面补充协议，补充协议与本合同具有同等法律效力；</w:t>
      </w:r>
    </w:p>
    <w:p>
      <w:pPr>
        <w:tabs>
          <w:tab w:val="left" w:pos="0"/>
          <w:tab w:val="left" w:pos="1080"/>
          <w:tab w:val="left" w:pos="1615"/>
        </w:tabs>
        <w:spacing w:line="540" w:lineRule="exact"/>
        <w:ind w:firstLine="480"/>
        <w:rPr>
          <w:rFonts w:ascii="宋体" w:hAnsi="宋体" w:cs="宋体"/>
          <w:szCs w:val="24"/>
        </w:rPr>
      </w:pPr>
      <w:r>
        <w:rPr>
          <w:rFonts w:hint="eastAsia" w:ascii="宋体" w:hAnsi="宋体" w:cs="宋体"/>
          <w:szCs w:val="24"/>
        </w:rPr>
        <w:t>（二）本合同自双方签字/盖章之日起生效；</w:t>
      </w:r>
    </w:p>
    <w:p>
      <w:pPr>
        <w:tabs>
          <w:tab w:val="left" w:pos="0"/>
          <w:tab w:val="left" w:pos="1080"/>
          <w:tab w:val="left" w:pos="1615"/>
        </w:tabs>
        <w:spacing w:line="540" w:lineRule="exact"/>
        <w:ind w:firstLine="480"/>
        <w:rPr>
          <w:rFonts w:ascii="宋体" w:hAnsi="宋体" w:cs="宋体"/>
          <w:szCs w:val="24"/>
        </w:rPr>
      </w:pPr>
      <w:r>
        <w:rPr>
          <w:rFonts w:hint="eastAsia" w:ascii="宋体" w:hAnsi="宋体" w:cs="宋体"/>
          <w:szCs w:val="24"/>
        </w:rPr>
        <w:t>（三）本合同一式伍份，甲乙双方各执两份，代理公司一份，具有同等法律效力。</w:t>
      </w:r>
    </w:p>
    <w:p>
      <w:pPr>
        <w:tabs>
          <w:tab w:val="left" w:pos="0"/>
          <w:tab w:val="left" w:pos="1080"/>
          <w:tab w:val="left" w:pos="1615"/>
        </w:tabs>
        <w:spacing w:line="540" w:lineRule="exact"/>
        <w:ind w:firstLine="480"/>
        <w:rPr>
          <w:rFonts w:ascii="宋体" w:hAnsi="宋体" w:cs="宋体"/>
          <w:szCs w:val="24"/>
        </w:rPr>
      </w:pPr>
      <w:r>
        <w:rPr>
          <w:rFonts w:hint="eastAsia" w:ascii="宋体" w:hAnsi="宋体" w:cs="宋体"/>
          <w:szCs w:val="24"/>
        </w:rPr>
        <w:t>(以下无正文）</w:t>
      </w:r>
    </w:p>
    <w:p>
      <w:pPr>
        <w:tabs>
          <w:tab w:val="left" w:pos="1080"/>
        </w:tabs>
        <w:adjustRightInd w:val="0"/>
        <w:snapToGrid w:val="0"/>
        <w:spacing w:line="540" w:lineRule="exact"/>
        <w:ind w:firstLine="480"/>
        <w:rPr>
          <w:rFonts w:ascii="宋体" w:hAnsi="宋体" w:cs="宋体"/>
          <w:szCs w:val="24"/>
        </w:rPr>
      </w:pPr>
    </w:p>
    <w:p>
      <w:pPr>
        <w:tabs>
          <w:tab w:val="left" w:pos="1080"/>
        </w:tabs>
        <w:adjustRightInd w:val="0"/>
        <w:snapToGrid w:val="0"/>
        <w:spacing w:line="540" w:lineRule="exact"/>
        <w:ind w:firstLine="480"/>
        <w:rPr>
          <w:rFonts w:ascii="宋体" w:hAnsi="宋体" w:cs="宋体"/>
          <w:szCs w:val="24"/>
        </w:rPr>
      </w:pPr>
    </w:p>
    <w:p>
      <w:pPr>
        <w:tabs>
          <w:tab w:val="left" w:pos="1080"/>
        </w:tabs>
        <w:adjustRightInd w:val="0"/>
        <w:snapToGrid w:val="0"/>
        <w:spacing w:line="540" w:lineRule="exact"/>
        <w:ind w:firstLine="480"/>
        <w:rPr>
          <w:rFonts w:ascii="宋体" w:hAnsi="宋体" w:cs="宋体"/>
          <w:szCs w:val="24"/>
        </w:rPr>
      </w:pPr>
    </w:p>
    <w:p>
      <w:pPr>
        <w:tabs>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甲方（盖章）：</w:t>
      </w:r>
    </w:p>
    <w:p>
      <w:pPr>
        <w:tabs>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法定代表人：</w:t>
      </w:r>
    </w:p>
    <w:p>
      <w:pPr>
        <w:tabs>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地      址：</w:t>
      </w:r>
    </w:p>
    <w:p>
      <w:pPr>
        <w:tabs>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电      话：</w:t>
      </w:r>
    </w:p>
    <w:p>
      <w:pPr>
        <w:tabs>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日      期：</w:t>
      </w:r>
    </w:p>
    <w:p>
      <w:pPr>
        <w:tabs>
          <w:tab w:val="left" w:pos="1080"/>
        </w:tabs>
        <w:adjustRightInd w:val="0"/>
        <w:snapToGrid w:val="0"/>
        <w:spacing w:line="540" w:lineRule="exact"/>
        <w:ind w:firstLine="480"/>
        <w:rPr>
          <w:rFonts w:ascii="宋体" w:hAnsi="宋体" w:cs="宋体"/>
          <w:szCs w:val="24"/>
        </w:rPr>
      </w:pPr>
    </w:p>
    <w:p>
      <w:pPr>
        <w:tabs>
          <w:tab w:val="left" w:pos="1080"/>
        </w:tabs>
        <w:adjustRightInd w:val="0"/>
        <w:snapToGrid w:val="0"/>
        <w:spacing w:line="540" w:lineRule="exact"/>
        <w:ind w:firstLine="480"/>
        <w:rPr>
          <w:rFonts w:ascii="宋体" w:hAnsi="宋体" w:cs="宋体"/>
          <w:szCs w:val="24"/>
        </w:rPr>
      </w:pPr>
    </w:p>
    <w:p>
      <w:pPr>
        <w:tabs>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乙方（盖章）：</w:t>
      </w:r>
    </w:p>
    <w:p>
      <w:pPr>
        <w:tabs>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身 份 证号：</w:t>
      </w:r>
    </w:p>
    <w:p>
      <w:pPr>
        <w:tabs>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住      址：</w:t>
      </w:r>
    </w:p>
    <w:p>
      <w:pPr>
        <w:tabs>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电      话：</w:t>
      </w:r>
    </w:p>
    <w:p>
      <w:pPr>
        <w:tabs>
          <w:tab w:val="left" w:pos="1080"/>
        </w:tabs>
        <w:adjustRightInd w:val="0"/>
        <w:snapToGrid w:val="0"/>
        <w:spacing w:line="540" w:lineRule="exact"/>
        <w:ind w:firstLine="480"/>
        <w:rPr>
          <w:rFonts w:ascii="宋体" w:hAnsi="宋体" w:cs="宋体"/>
          <w:szCs w:val="24"/>
        </w:rPr>
      </w:pPr>
      <w:r>
        <w:rPr>
          <w:rFonts w:hint="eastAsia" w:ascii="宋体" w:hAnsi="宋体" w:cs="宋体"/>
          <w:szCs w:val="24"/>
        </w:rPr>
        <w:t>日      期：</w:t>
      </w:r>
    </w:p>
    <w:p>
      <w:pPr>
        <w:snapToGrid w:val="0"/>
        <w:ind w:firstLine="482"/>
        <w:rPr>
          <w:rFonts w:ascii="宋体" w:hAnsi="宋体" w:cs="宋体"/>
          <w:b/>
        </w:rPr>
      </w:pPr>
    </w:p>
    <w:p>
      <w:pPr>
        <w:ind w:firstLine="482"/>
        <w:rPr>
          <w:rFonts w:ascii="宋体" w:hAnsi="宋体" w:cs="宋体"/>
          <w:b/>
          <w:bCs/>
          <w:color w:val="000000"/>
          <w:szCs w:val="24"/>
        </w:rPr>
      </w:pPr>
      <w:r>
        <w:rPr>
          <w:rFonts w:hint="eastAsia" w:ascii="宋体" w:hAnsi="宋体" w:cs="宋体"/>
          <w:b/>
        </w:rPr>
        <w:t>注：本合同范本仅作为参考文本。合同签订时，招标人与中标人可按实际情况进行调整，但合同不得有与招标文件实质性背离的条款。</w:t>
      </w:r>
    </w:p>
    <w:p>
      <w:pPr>
        <w:rPr>
          <w:rFonts w:hint="eastAsia" w:ascii="宋体" w:hAnsi="宋体" w:eastAsia="宋体" w:cs="宋体"/>
          <w:color w:val="000000"/>
          <w:sz w:val="24"/>
          <w:szCs w:val="24"/>
          <w:highlight w:val="none"/>
        </w:rPr>
      </w:pPr>
    </w:p>
    <w:p>
      <w:pPr>
        <w:rPr>
          <w:rFonts w:hint="eastAsia" w:ascii="宋体" w:hAnsi="宋体" w:eastAsia="宋体" w:cs="宋体"/>
          <w:color w:val="000000"/>
          <w:sz w:val="24"/>
          <w:szCs w:val="24"/>
          <w:highlight w:val="none"/>
        </w:rPr>
      </w:pPr>
    </w:p>
    <w:p>
      <w:pPr>
        <w:rPr>
          <w:rFonts w:hint="eastAsia" w:ascii="宋体" w:hAnsi="宋体" w:eastAsia="宋体" w:cs="宋体"/>
          <w:color w:val="000000"/>
          <w:sz w:val="24"/>
          <w:szCs w:val="24"/>
          <w:highlight w:val="none"/>
        </w:rPr>
      </w:pPr>
    </w:p>
    <w:p>
      <w:pPr>
        <w:rPr>
          <w:rFonts w:hint="eastAsia" w:ascii="宋体" w:hAnsi="宋体" w:eastAsia="宋体" w:cs="宋体"/>
          <w:color w:val="000000"/>
          <w:sz w:val="24"/>
          <w:szCs w:val="24"/>
          <w:highlight w:val="none"/>
        </w:rPr>
      </w:pPr>
    </w:p>
    <w:p>
      <w:pPr>
        <w:rPr>
          <w:rFonts w:hint="eastAsia" w:ascii="宋体" w:hAnsi="宋体" w:eastAsia="宋体" w:cs="宋体"/>
          <w:color w:val="000000"/>
          <w:sz w:val="24"/>
          <w:szCs w:val="24"/>
          <w:highlight w:val="none"/>
        </w:rPr>
      </w:pPr>
    </w:p>
    <w:p>
      <w:pPr>
        <w:rPr>
          <w:rFonts w:hint="eastAsia" w:ascii="宋体" w:hAnsi="宋体" w:eastAsia="宋体" w:cs="宋体"/>
          <w:color w:val="000000"/>
          <w:sz w:val="24"/>
          <w:szCs w:val="24"/>
          <w:highlight w:val="none"/>
        </w:rPr>
      </w:pPr>
    </w:p>
    <w:p>
      <w:pPr>
        <w:rPr>
          <w:rFonts w:hint="eastAsia" w:ascii="宋体" w:hAnsi="宋体" w:eastAsia="宋体" w:cs="宋体"/>
          <w:b/>
          <w:bCs/>
          <w:color w:val="000000"/>
          <w:sz w:val="44"/>
          <w:szCs w:val="44"/>
          <w:highlight w:val="none"/>
        </w:rPr>
      </w:pPr>
    </w:p>
    <w:p>
      <w:pPr>
        <w:pStyle w:val="2"/>
        <w:rPr>
          <w:rFonts w:hint="eastAsia" w:ascii="宋体" w:hAnsi="宋体" w:eastAsia="宋体" w:cs="宋体"/>
        </w:rPr>
      </w:pPr>
    </w:p>
    <w:p>
      <w:pPr>
        <w:pStyle w:val="16"/>
        <w:rPr>
          <w:rFonts w:hint="eastAsia" w:ascii="宋体" w:hAnsi="宋体" w:eastAsia="宋体" w:cs="宋体"/>
          <w:b/>
          <w:bCs/>
          <w:color w:val="000000"/>
          <w:sz w:val="44"/>
          <w:szCs w:val="44"/>
          <w:highlight w:val="none"/>
        </w:rPr>
      </w:pPr>
    </w:p>
    <w:p>
      <w:pPr>
        <w:rPr>
          <w:rFonts w:hint="eastAsia" w:ascii="宋体" w:hAnsi="宋体" w:eastAsia="宋体" w:cs="宋体"/>
          <w:b/>
          <w:bCs/>
          <w:color w:val="000000"/>
          <w:sz w:val="44"/>
          <w:szCs w:val="44"/>
          <w:highlight w:val="none"/>
        </w:rPr>
      </w:pPr>
    </w:p>
    <w:p>
      <w:pPr>
        <w:pStyle w:val="22"/>
        <w:ind w:firstLine="0" w:firstLineChars="0"/>
        <w:rPr>
          <w:rFonts w:hint="eastAsia" w:ascii="宋体" w:hAnsi="宋体" w:eastAsia="宋体" w:cs="宋体"/>
          <w:b/>
          <w:bCs/>
          <w:color w:val="000000"/>
          <w:sz w:val="44"/>
          <w:szCs w:val="44"/>
          <w:highlight w:val="none"/>
        </w:rPr>
      </w:pPr>
    </w:p>
    <w:p>
      <w:pPr>
        <w:pStyle w:val="20"/>
        <w:rPr>
          <w:rFonts w:hint="eastAsia" w:ascii="宋体" w:hAnsi="宋体" w:eastAsia="宋体" w:cs="宋体"/>
          <w:b/>
          <w:bCs/>
          <w:color w:val="000000"/>
          <w:sz w:val="44"/>
          <w:szCs w:val="44"/>
          <w:highlight w:val="none"/>
        </w:rPr>
      </w:pPr>
    </w:p>
    <w:p>
      <w:pPr>
        <w:rPr>
          <w:rFonts w:hint="eastAsia" w:ascii="宋体" w:hAnsi="宋体" w:eastAsia="宋体" w:cs="宋体"/>
          <w:b/>
          <w:bCs/>
          <w:color w:val="000000"/>
          <w:sz w:val="44"/>
          <w:szCs w:val="44"/>
          <w:highlight w:val="none"/>
        </w:rPr>
      </w:pPr>
    </w:p>
    <w:p>
      <w:pPr>
        <w:pStyle w:val="2"/>
        <w:rPr>
          <w:rFonts w:hint="eastAsia"/>
        </w:rPr>
      </w:pPr>
    </w:p>
    <w:p>
      <w:pPr>
        <w:rPr>
          <w:rFonts w:hint="eastAsia" w:ascii="宋体" w:hAnsi="宋体" w:eastAsia="宋体" w:cs="宋体"/>
          <w:highlight w:val="none"/>
        </w:rPr>
      </w:pPr>
    </w:p>
    <w:p>
      <w:pPr>
        <w:pStyle w:val="24"/>
        <w:rPr>
          <w:rFonts w:hint="eastAsia" w:ascii="宋体" w:hAnsi="宋体" w:eastAsia="宋体" w:cs="宋体"/>
          <w:highlight w:val="none"/>
        </w:rPr>
      </w:pPr>
      <w:bookmarkStart w:id="11" w:name="_Toc81924607"/>
      <w:bookmarkEnd w:id="11"/>
    </w:p>
    <w:sectPr>
      <w:headerReference r:id="rId5" w:type="default"/>
      <w:footerReference r:id="rId6" w:type="default"/>
      <w:pgSz w:w="11906" w:h="16838"/>
      <w:pgMar w:top="1440" w:right="1080" w:bottom="1440" w:left="1080" w:header="851" w:footer="992"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Garamond">
    <w:panose1 w:val="02020404030301010803"/>
    <w:charset w:val="00"/>
    <w:family w:val="roman"/>
    <w:pitch w:val="default"/>
    <w:sig w:usb0="00000287" w:usb1="00000000" w:usb2="00000000" w:usb3="00000000" w:csb0="0000009F" w:csb1="DFD7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ヒラギノ角ゴ Pro W3">
    <w:altName w:val="Malgun Gothic Semilight"/>
    <w:panose1 w:val="00000000000000000000"/>
    <w:charset w:val="80"/>
    <w:family w:val="auto"/>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宋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rPr>
        <w:rFonts w:ascii="仿宋_GB2312" w:eastAsia="仿宋_GB2312"/>
        <w:sz w:val="21"/>
        <w:szCs w:val="21"/>
      </w:rPr>
    </w:pPr>
    <w:bookmarkStart w:id="12" w:name="_GoBack"/>
    <w:bookmarkEnd w:id="12"/>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33"/>
                          </w:pPr>
                          <w:r>
                            <w:fldChar w:fldCharType="begin"/>
                          </w:r>
                          <w:r>
                            <w:instrText xml:space="preserve"> PAGE  \* MERGEFORMAT </w:instrText>
                          </w:r>
                          <w:r>
                            <w:fldChar w:fldCharType="separate"/>
                          </w:r>
                          <w:r>
                            <w:t>72</w:t>
                          </w:r>
                          <w:r>
                            <w:fldChar w:fldCharType="end"/>
                          </w:r>
                        </w:p>
                      </w:txbxContent>
                    </wps:txbx>
                    <wps:bodyPr rot="0" vert="horz" wrap="none" lIns="0" tIns="0" rIns="0" bIns="0" anchor="t" anchorCtr="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yJ92v0wAAAAUBAAAPAAAA&#10;AAAAAAEAIAAAACIAAABkcnMvZG93bnJldi54bWxQSwECFAAUAAAACACHTuJAU5FUduEBAADEAwAA&#10;DgAAAAAAAAABACAAAAAiAQAAZHJzL2Uyb0RvYy54bWxQSwUGAAAAAAYABgBZAQAAdQUAAAAA&#10;">
              <v:fill on="f" focussize="0,0"/>
              <v:stroke on="f" weight="1pt"/>
              <v:imagedata o:title=""/>
              <o:lock v:ext="edit" aspectratio="f"/>
              <v:textbox inset="0mm,0mm,0mm,0mm" style="mso-fit-shape-to-text:t;">
                <w:txbxContent>
                  <w:p>
                    <w:pPr>
                      <w:pStyle w:val="33"/>
                    </w:pPr>
                    <w:r>
                      <w:fldChar w:fldCharType="begin"/>
                    </w:r>
                    <w:r>
                      <w:instrText xml:space="preserve"> PAGE  \* MERGEFORMAT </w:instrText>
                    </w:r>
                    <w:r>
                      <w:fldChar w:fldCharType="separate"/>
                    </w:r>
                    <w:r>
                      <w:t>72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Bdr>
        <w:bottom w:val="none" w:color="auto" w:sz="0" w:space="0"/>
      </w:pBdr>
      <w:ind w:firstLine="0" w:firstLineChars="0"/>
      <w:jc w:val="both"/>
      <w:rPr>
        <w:rFonts w:hint="eastAsia" w:ascii="宋体" w:hAnsi="宋体" w:eastAsia="宋体" w:cs="宋体"/>
        <w:sz w:val="24"/>
        <w:szCs w:val="24"/>
        <w:u w:val="single"/>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D"/>
    <w:multiLevelType w:val="singleLevel"/>
    <w:tmpl w:val="FFFFFF7D"/>
    <w:lvl w:ilvl="0" w:tentative="0">
      <w:start w:val="1"/>
      <w:numFmt w:val="decimal"/>
      <w:lvlText w:val="%1."/>
      <w:lvlJc w:val="left"/>
      <w:pPr>
        <w:tabs>
          <w:tab w:val="left" w:pos="1620"/>
        </w:tabs>
        <w:ind w:left="1620" w:hanging="360"/>
      </w:pPr>
      <w:rPr>
        <w:rFonts w:cs="Times New Roman"/>
      </w:rPr>
    </w:lvl>
  </w:abstractNum>
  <w:abstractNum w:abstractNumId="1">
    <w:nsid w:val="285E61B0"/>
    <w:multiLevelType w:val="singleLevel"/>
    <w:tmpl w:val="285E61B0"/>
    <w:lvl w:ilvl="0" w:tentative="0">
      <w:start w:val="2"/>
      <w:numFmt w:val="chineseCounting"/>
      <w:suff w:val="nothing"/>
      <w:lvlText w:val="%1、"/>
      <w:lvlJc w:val="left"/>
      <w:rPr>
        <w:rFonts w:hint="eastAsia"/>
      </w:rPr>
    </w:lvl>
  </w:abstractNum>
  <w:abstractNum w:abstractNumId="2">
    <w:nsid w:val="70D319F4"/>
    <w:multiLevelType w:val="multilevel"/>
    <w:tmpl w:val="70D319F4"/>
    <w:lvl w:ilvl="0" w:tentative="0">
      <w:start w:val="1"/>
      <w:numFmt w:val="chineseCountingThousand"/>
      <w:pStyle w:val="14"/>
      <w:lvlText w:val="%1."/>
      <w:lvlJc w:val="left"/>
      <w:pPr>
        <w:tabs>
          <w:tab w:val="left" w:pos="425"/>
        </w:tabs>
        <w:ind w:left="425" w:hanging="425"/>
      </w:pPr>
      <w:rPr>
        <w:rFonts w:hint="eastAsia" w:cs="Times New Roman"/>
      </w:rPr>
    </w:lvl>
    <w:lvl w:ilvl="1" w:tentative="0">
      <w:start w:val="1"/>
      <w:numFmt w:val="decimal"/>
      <w:pStyle w:val="12"/>
      <w:lvlText w:val="%2."/>
      <w:lvlJc w:val="left"/>
      <w:pPr>
        <w:tabs>
          <w:tab w:val="left" w:pos="927"/>
        </w:tabs>
        <w:ind w:left="567"/>
      </w:pPr>
      <w:rPr>
        <w:rFonts w:hint="eastAsia" w:cs="Times New Roman"/>
      </w:rPr>
    </w:lvl>
    <w:lvl w:ilvl="2" w:tentative="0">
      <w:start w:val="1"/>
      <w:numFmt w:val="decimal"/>
      <w:pStyle w:val="23"/>
      <w:lvlText w:val="（%3）"/>
      <w:lvlJc w:val="left"/>
      <w:pPr>
        <w:tabs>
          <w:tab w:val="left" w:pos="1647"/>
        </w:tabs>
        <w:ind w:left="284" w:firstLine="283"/>
      </w:pPr>
      <w:rPr>
        <w:rFonts w:hint="eastAsia" w:cs="Times New Roman"/>
      </w:rPr>
    </w:lvl>
    <w:lvl w:ilvl="3" w:tentative="0">
      <w:start w:val="1"/>
      <w:numFmt w:val="lowerLetter"/>
      <w:pStyle w:val="28"/>
      <w:lvlText w:val="%4"/>
      <w:lvlJc w:val="left"/>
      <w:pPr>
        <w:tabs>
          <w:tab w:val="left" w:pos="1352"/>
        </w:tabs>
        <w:ind w:left="992"/>
      </w:pPr>
      <w:rPr>
        <w:rFonts w:hint="eastAsia" w:cs="Times New Roman"/>
      </w:rPr>
    </w:lvl>
    <w:lvl w:ilvl="4" w:tentative="0">
      <w:start w:val="1"/>
      <w:numFmt w:val="upperRoman"/>
      <w:pStyle w:val="38"/>
      <w:lvlText w:val="%5"/>
      <w:lvlJc w:val="left"/>
      <w:pPr>
        <w:tabs>
          <w:tab w:val="left" w:pos="1854"/>
        </w:tabs>
        <w:ind w:left="1134"/>
      </w:pPr>
      <w:rPr>
        <w:rFonts w:hint="eastAsia" w:cs="Times New Roman"/>
      </w:rPr>
    </w:lvl>
    <w:lvl w:ilvl="5" w:tentative="0">
      <w:start w:val="1"/>
      <w:numFmt w:val="bullet"/>
      <w:lvlText w:val=""/>
      <w:lvlJc w:val="left"/>
      <w:pPr>
        <w:tabs>
          <w:tab w:val="left" w:pos="1607"/>
        </w:tabs>
        <w:ind w:left="1247"/>
      </w:pPr>
      <w:rPr>
        <w:rFonts w:hint="default" w:ascii="Symbol" w:hAnsi="Symbol"/>
        <w:color w:val="auto"/>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mYjE3MjE3MDZlNTg0ODlmOWRhNDNiMmEwNjU4OTMifQ=="/>
  </w:docVars>
  <w:rsids>
    <w:rsidRoot w:val="00A3709A"/>
    <w:rsid w:val="00001C20"/>
    <w:rsid w:val="00002A83"/>
    <w:rsid w:val="00004046"/>
    <w:rsid w:val="000042CD"/>
    <w:rsid w:val="00004B23"/>
    <w:rsid w:val="00005616"/>
    <w:rsid w:val="000057F6"/>
    <w:rsid w:val="0000637E"/>
    <w:rsid w:val="00011719"/>
    <w:rsid w:val="00012F41"/>
    <w:rsid w:val="00013C3E"/>
    <w:rsid w:val="0001655B"/>
    <w:rsid w:val="00017185"/>
    <w:rsid w:val="00017DBB"/>
    <w:rsid w:val="00017FD0"/>
    <w:rsid w:val="00021278"/>
    <w:rsid w:val="000219DA"/>
    <w:rsid w:val="00021FF6"/>
    <w:rsid w:val="0002245B"/>
    <w:rsid w:val="0002342F"/>
    <w:rsid w:val="00023543"/>
    <w:rsid w:val="00024174"/>
    <w:rsid w:val="00025376"/>
    <w:rsid w:val="000312F3"/>
    <w:rsid w:val="00032E1E"/>
    <w:rsid w:val="00033F0E"/>
    <w:rsid w:val="000355EE"/>
    <w:rsid w:val="000356CF"/>
    <w:rsid w:val="00037A58"/>
    <w:rsid w:val="00040FB8"/>
    <w:rsid w:val="000430AE"/>
    <w:rsid w:val="00044EE5"/>
    <w:rsid w:val="0004556C"/>
    <w:rsid w:val="00046EDE"/>
    <w:rsid w:val="000471D5"/>
    <w:rsid w:val="0005069A"/>
    <w:rsid w:val="00051240"/>
    <w:rsid w:val="00051AAA"/>
    <w:rsid w:val="00051B23"/>
    <w:rsid w:val="0005298C"/>
    <w:rsid w:val="00052B98"/>
    <w:rsid w:val="00055636"/>
    <w:rsid w:val="00056766"/>
    <w:rsid w:val="000573EF"/>
    <w:rsid w:val="000576BA"/>
    <w:rsid w:val="00057CCB"/>
    <w:rsid w:val="00062D22"/>
    <w:rsid w:val="00063069"/>
    <w:rsid w:val="00063F0C"/>
    <w:rsid w:val="00063FE6"/>
    <w:rsid w:val="000647C9"/>
    <w:rsid w:val="00066074"/>
    <w:rsid w:val="0006710E"/>
    <w:rsid w:val="0007050A"/>
    <w:rsid w:val="00071129"/>
    <w:rsid w:val="00072B25"/>
    <w:rsid w:val="00072C98"/>
    <w:rsid w:val="000758D5"/>
    <w:rsid w:val="00076854"/>
    <w:rsid w:val="0007766D"/>
    <w:rsid w:val="00080FC4"/>
    <w:rsid w:val="000817F7"/>
    <w:rsid w:val="00082183"/>
    <w:rsid w:val="00082ADB"/>
    <w:rsid w:val="00083485"/>
    <w:rsid w:val="000836B2"/>
    <w:rsid w:val="00083ED4"/>
    <w:rsid w:val="00085815"/>
    <w:rsid w:val="00085FF3"/>
    <w:rsid w:val="000924DF"/>
    <w:rsid w:val="00092AC2"/>
    <w:rsid w:val="00093108"/>
    <w:rsid w:val="000939E5"/>
    <w:rsid w:val="0009663C"/>
    <w:rsid w:val="00097945"/>
    <w:rsid w:val="000A2938"/>
    <w:rsid w:val="000A348D"/>
    <w:rsid w:val="000A4916"/>
    <w:rsid w:val="000A4F41"/>
    <w:rsid w:val="000A7F2B"/>
    <w:rsid w:val="000B0579"/>
    <w:rsid w:val="000B1C6A"/>
    <w:rsid w:val="000B2C7C"/>
    <w:rsid w:val="000B2D4D"/>
    <w:rsid w:val="000B4B87"/>
    <w:rsid w:val="000B4BE0"/>
    <w:rsid w:val="000B4F4F"/>
    <w:rsid w:val="000B6B82"/>
    <w:rsid w:val="000C2AFC"/>
    <w:rsid w:val="000C322F"/>
    <w:rsid w:val="000C4124"/>
    <w:rsid w:val="000C5737"/>
    <w:rsid w:val="000C5C1A"/>
    <w:rsid w:val="000C5DBB"/>
    <w:rsid w:val="000C7A62"/>
    <w:rsid w:val="000D0974"/>
    <w:rsid w:val="000D2021"/>
    <w:rsid w:val="000D2977"/>
    <w:rsid w:val="000D326E"/>
    <w:rsid w:val="000D37EF"/>
    <w:rsid w:val="000D3D67"/>
    <w:rsid w:val="000D54E1"/>
    <w:rsid w:val="000D6341"/>
    <w:rsid w:val="000D63A6"/>
    <w:rsid w:val="000D6B7A"/>
    <w:rsid w:val="000E0928"/>
    <w:rsid w:val="000E14BE"/>
    <w:rsid w:val="000E1B9B"/>
    <w:rsid w:val="000E218A"/>
    <w:rsid w:val="000E26EC"/>
    <w:rsid w:val="000E2C61"/>
    <w:rsid w:val="000E4FBA"/>
    <w:rsid w:val="000E52BD"/>
    <w:rsid w:val="000E5DDB"/>
    <w:rsid w:val="000E61DB"/>
    <w:rsid w:val="000E7AC3"/>
    <w:rsid w:val="000F2180"/>
    <w:rsid w:val="000F225B"/>
    <w:rsid w:val="000F2347"/>
    <w:rsid w:val="000F5D1C"/>
    <w:rsid w:val="000F5DD3"/>
    <w:rsid w:val="0010032F"/>
    <w:rsid w:val="00101B61"/>
    <w:rsid w:val="00102362"/>
    <w:rsid w:val="0010406B"/>
    <w:rsid w:val="00104373"/>
    <w:rsid w:val="0010492D"/>
    <w:rsid w:val="0010634C"/>
    <w:rsid w:val="0011278B"/>
    <w:rsid w:val="00112F91"/>
    <w:rsid w:val="001148DA"/>
    <w:rsid w:val="001154D3"/>
    <w:rsid w:val="0011658C"/>
    <w:rsid w:val="00121B14"/>
    <w:rsid w:val="0012275F"/>
    <w:rsid w:val="00123860"/>
    <w:rsid w:val="00124A25"/>
    <w:rsid w:val="0012502C"/>
    <w:rsid w:val="00126C88"/>
    <w:rsid w:val="00127023"/>
    <w:rsid w:val="0013208A"/>
    <w:rsid w:val="00132651"/>
    <w:rsid w:val="00132D63"/>
    <w:rsid w:val="001335FD"/>
    <w:rsid w:val="00133714"/>
    <w:rsid w:val="00135415"/>
    <w:rsid w:val="00135D51"/>
    <w:rsid w:val="00136A25"/>
    <w:rsid w:val="00137A36"/>
    <w:rsid w:val="00137F46"/>
    <w:rsid w:val="00140E93"/>
    <w:rsid w:val="00142C58"/>
    <w:rsid w:val="00143A89"/>
    <w:rsid w:val="001440D0"/>
    <w:rsid w:val="00144150"/>
    <w:rsid w:val="00145670"/>
    <w:rsid w:val="00145F6A"/>
    <w:rsid w:val="00146502"/>
    <w:rsid w:val="001465AF"/>
    <w:rsid w:val="00146FA7"/>
    <w:rsid w:val="00150081"/>
    <w:rsid w:val="00150706"/>
    <w:rsid w:val="00151D3A"/>
    <w:rsid w:val="001529DD"/>
    <w:rsid w:val="00152ABB"/>
    <w:rsid w:val="00152E3B"/>
    <w:rsid w:val="00155691"/>
    <w:rsid w:val="0015573E"/>
    <w:rsid w:val="001559EC"/>
    <w:rsid w:val="0016042D"/>
    <w:rsid w:val="00161CD3"/>
    <w:rsid w:val="001649F2"/>
    <w:rsid w:val="001676DF"/>
    <w:rsid w:val="00170909"/>
    <w:rsid w:val="00173CE8"/>
    <w:rsid w:val="00174563"/>
    <w:rsid w:val="00174C17"/>
    <w:rsid w:val="00175750"/>
    <w:rsid w:val="0017610E"/>
    <w:rsid w:val="00177331"/>
    <w:rsid w:val="00177C49"/>
    <w:rsid w:val="00182B7A"/>
    <w:rsid w:val="0018444C"/>
    <w:rsid w:val="0018464B"/>
    <w:rsid w:val="00185610"/>
    <w:rsid w:val="001863F4"/>
    <w:rsid w:val="00187D32"/>
    <w:rsid w:val="00192578"/>
    <w:rsid w:val="00193783"/>
    <w:rsid w:val="00195E70"/>
    <w:rsid w:val="00195F98"/>
    <w:rsid w:val="001A0457"/>
    <w:rsid w:val="001A1BF3"/>
    <w:rsid w:val="001A2ECC"/>
    <w:rsid w:val="001A373A"/>
    <w:rsid w:val="001A50EF"/>
    <w:rsid w:val="001A5266"/>
    <w:rsid w:val="001A671D"/>
    <w:rsid w:val="001B10BD"/>
    <w:rsid w:val="001B1BAB"/>
    <w:rsid w:val="001B2AA4"/>
    <w:rsid w:val="001B7C7D"/>
    <w:rsid w:val="001C08DC"/>
    <w:rsid w:val="001C0E88"/>
    <w:rsid w:val="001C1517"/>
    <w:rsid w:val="001C1B84"/>
    <w:rsid w:val="001C24CB"/>
    <w:rsid w:val="001C2576"/>
    <w:rsid w:val="001C46E4"/>
    <w:rsid w:val="001C4EAF"/>
    <w:rsid w:val="001C55B7"/>
    <w:rsid w:val="001C74B3"/>
    <w:rsid w:val="001D172E"/>
    <w:rsid w:val="001D19A7"/>
    <w:rsid w:val="001D2921"/>
    <w:rsid w:val="001D3EDD"/>
    <w:rsid w:val="001D3F18"/>
    <w:rsid w:val="001D56A2"/>
    <w:rsid w:val="001D61F0"/>
    <w:rsid w:val="001D7145"/>
    <w:rsid w:val="001D7971"/>
    <w:rsid w:val="001E0D11"/>
    <w:rsid w:val="001E1908"/>
    <w:rsid w:val="001E40FC"/>
    <w:rsid w:val="001E4E03"/>
    <w:rsid w:val="001E7A26"/>
    <w:rsid w:val="001F0AC4"/>
    <w:rsid w:val="001F0F63"/>
    <w:rsid w:val="001F2C83"/>
    <w:rsid w:val="001F37AF"/>
    <w:rsid w:val="001F37EF"/>
    <w:rsid w:val="001F45A9"/>
    <w:rsid w:val="00200FCD"/>
    <w:rsid w:val="00205365"/>
    <w:rsid w:val="0020576A"/>
    <w:rsid w:val="002064E4"/>
    <w:rsid w:val="00206C40"/>
    <w:rsid w:val="0021099B"/>
    <w:rsid w:val="0021102B"/>
    <w:rsid w:val="00214158"/>
    <w:rsid w:val="00214531"/>
    <w:rsid w:val="0021467B"/>
    <w:rsid w:val="00214F56"/>
    <w:rsid w:val="0021575F"/>
    <w:rsid w:val="00215E8F"/>
    <w:rsid w:val="0022138A"/>
    <w:rsid w:val="0022139F"/>
    <w:rsid w:val="002213B7"/>
    <w:rsid w:val="002223A4"/>
    <w:rsid w:val="00224000"/>
    <w:rsid w:val="00224C85"/>
    <w:rsid w:val="0022712C"/>
    <w:rsid w:val="0022752F"/>
    <w:rsid w:val="00231454"/>
    <w:rsid w:val="002323D3"/>
    <w:rsid w:val="00233F68"/>
    <w:rsid w:val="0023519D"/>
    <w:rsid w:val="00237B23"/>
    <w:rsid w:val="00240E50"/>
    <w:rsid w:val="00241777"/>
    <w:rsid w:val="002425FF"/>
    <w:rsid w:val="00244F71"/>
    <w:rsid w:val="0024503F"/>
    <w:rsid w:val="002454E3"/>
    <w:rsid w:val="00245E8B"/>
    <w:rsid w:val="002469E9"/>
    <w:rsid w:val="002504C4"/>
    <w:rsid w:val="0025068C"/>
    <w:rsid w:val="002546DD"/>
    <w:rsid w:val="00255DE4"/>
    <w:rsid w:val="0025647A"/>
    <w:rsid w:val="0025701B"/>
    <w:rsid w:val="002602D8"/>
    <w:rsid w:val="00261AEC"/>
    <w:rsid w:val="00264728"/>
    <w:rsid w:val="002676F7"/>
    <w:rsid w:val="00267B39"/>
    <w:rsid w:val="00272522"/>
    <w:rsid w:val="0027331B"/>
    <w:rsid w:val="00273CBE"/>
    <w:rsid w:val="00274633"/>
    <w:rsid w:val="00275A58"/>
    <w:rsid w:val="00275F27"/>
    <w:rsid w:val="002761AD"/>
    <w:rsid w:val="0027725D"/>
    <w:rsid w:val="00277BCC"/>
    <w:rsid w:val="00280E8D"/>
    <w:rsid w:val="00281649"/>
    <w:rsid w:val="002819A3"/>
    <w:rsid w:val="00281DE1"/>
    <w:rsid w:val="0028376B"/>
    <w:rsid w:val="00283AAC"/>
    <w:rsid w:val="00283E96"/>
    <w:rsid w:val="002841FB"/>
    <w:rsid w:val="00284B39"/>
    <w:rsid w:val="002859DD"/>
    <w:rsid w:val="00285C9D"/>
    <w:rsid w:val="00287648"/>
    <w:rsid w:val="002877EE"/>
    <w:rsid w:val="002903B1"/>
    <w:rsid w:val="00290598"/>
    <w:rsid w:val="00290701"/>
    <w:rsid w:val="00290C55"/>
    <w:rsid w:val="0029137F"/>
    <w:rsid w:val="00294339"/>
    <w:rsid w:val="002943E9"/>
    <w:rsid w:val="00297448"/>
    <w:rsid w:val="002A0112"/>
    <w:rsid w:val="002A0302"/>
    <w:rsid w:val="002A063B"/>
    <w:rsid w:val="002A116E"/>
    <w:rsid w:val="002A1F32"/>
    <w:rsid w:val="002A4CDA"/>
    <w:rsid w:val="002A4D8A"/>
    <w:rsid w:val="002A5FD3"/>
    <w:rsid w:val="002A60F4"/>
    <w:rsid w:val="002A64D5"/>
    <w:rsid w:val="002A7093"/>
    <w:rsid w:val="002A7737"/>
    <w:rsid w:val="002B1A90"/>
    <w:rsid w:val="002B1FF3"/>
    <w:rsid w:val="002B299D"/>
    <w:rsid w:val="002B2AF7"/>
    <w:rsid w:val="002B4771"/>
    <w:rsid w:val="002B5F97"/>
    <w:rsid w:val="002B76A8"/>
    <w:rsid w:val="002B7744"/>
    <w:rsid w:val="002B7B70"/>
    <w:rsid w:val="002B7E98"/>
    <w:rsid w:val="002C1232"/>
    <w:rsid w:val="002C139C"/>
    <w:rsid w:val="002C1B51"/>
    <w:rsid w:val="002C29C0"/>
    <w:rsid w:val="002C3FDB"/>
    <w:rsid w:val="002C7E32"/>
    <w:rsid w:val="002D0716"/>
    <w:rsid w:val="002D1030"/>
    <w:rsid w:val="002D13AA"/>
    <w:rsid w:val="002D153A"/>
    <w:rsid w:val="002D1FEB"/>
    <w:rsid w:val="002D2DE0"/>
    <w:rsid w:val="002D410C"/>
    <w:rsid w:val="002D471B"/>
    <w:rsid w:val="002D47FF"/>
    <w:rsid w:val="002D484C"/>
    <w:rsid w:val="002D5161"/>
    <w:rsid w:val="002D723B"/>
    <w:rsid w:val="002D747F"/>
    <w:rsid w:val="002D7C55"/>
    <w:rsid w:val="002E053A"/>
    <w:rsid w:val="002E07C3"/>
    <w:rsid w:val="002E0E02"/>
    <w:rsid w:val="002E266C"/>
    <w:rsid w:val="002E72EB"/>
    <w:rsid w:val="002F0F2A"/>
    <w:rsid w:val="002F1AD4"/>
    <w:rsid w:val="002F226C"/>
    <w:rsid w:val="002F2D48"/>
    <w:rsid w:val="002F3376"/>
    <w:rsid w:val="002F48F9"/>
    <w:rsid w:val="002F5B18"/>
    <w:rsid w:val="002F6062"/>
    <w:rsid w:val="002F7106"/>
    <w:rsid w:val="002F7832"/>
    <w:rsid w:val="00300BD0"/>
    <w:rsid w:val="00300CB8"/>
    <w:rsid w:val="003012CA"/>
    <w:rsid w:val="00301983"/>
    <w:rsid w:val="003027C0"/>
    <w:rsid w:val="003041C3"/>
    <w:rsid w:val="00304ADC"/>
    <w:rsid w:val="00306C48"/>
    <w:rsid w:val="0031063B"/>
    <w:rsid w:val="00311492"/>
    <w:rsid w:val="003132A7"/>
    <w:rsid w:val="00313A60"/>
    <w:rsid w:val="00313CAB"/>
    <w:rsid w:val="003152BB"/>
    <w:rsid w:val="003156F3"/>
    <w:rsid w:val="00320618"/>
    <w:rsid w:val="00320B59"/>
    <w:rsid w:val="00320B61"/>
    <w:rsid w:val="00320D7D"/>
    <w:rsid w:val="00325CAC"/>
    <w:rsid w:val="0032786A"/>
    <w:rsid w:val="00327E29"/>
    <w:rsid w:val="00330873"/>
    <w:rsid w:val="00331121"/>
    <w:rsid w:val="00331FC6"/>
    <w:rsid w:val="00332542"/>
    <w:rsid w:val="00333094"/>
    <w:rsid w:val="003343FA"/>
    <w:rsid w:val="00334453"/>
    <w:rsid w:val="00335068"/>
    <w:rsid w:val="003352A7"/>
    <w:rsid w:val="0033602A"/>
    <w:rsid w:val="00337C96"/>
    <w:rsid w:val="003401DF"/>
    <w:rsid w:val="00340CDD"/>
    <w:rsid w:val="003421ED"/>
    <w:rsid w:val="0034253A"/>
    <w:rsid w:val="00342560"/>
    <w:rsid w:val="00342D10"/>
    <w:rsid w:val="00343A6B"/>
    <w:rsid w:val="00343EB2"/>
    <w:rsid w:val="003448DC"/>
    <w:rsid w:val="003450B9"/>
    <w:rsid w:val="00345353"/>
    <w:rsid w:val="00345EA2"/>
    <w:rsid w:val="00346521"/>
    <w:rsid w:val="00347F2C"/>
    <w:rsid w:val="00347F48"/>
    <w:rsid w:val="00350E05"/>
    <w:rsid w:val="00351053"/>
    <w:rsid w:val="0035312D"/>
    <w:rsid w:val="00355F19"/>
    <w:rsid w:val="0035725F"/>
    <w:rsid w:val="0036198B"/>
    <w:rsid w:val="00364CAE"/>
    <w:rsid w:val="003653F4"/>
    <w:rsid w:val="0036572E"/>
    <w:rsid w:val="00365B6D"/>
    <w:rsid w:val="0037205A"/>
    <w:rsid w:val="00372134"/>
    <w:rsid w:val="00372913"/>
    <w:rsid w:val="00372CDA"/>
    <w:rsid w:val="0037302E"/>
    <w:rsid w:val="00374BE9"/>
    <w:rsid w:val="00374D49"/>
    <w:rsid w:val="0038016C"/>
    <w:rsid w:val="003806BB"/>
    <w:rsid w:val="00382D11"/>
    <w:rsid w:val="003834FB"/>
    <w:rsid w:val="00384B80"/>
    <w:rsid w:val="003851A3"/>
    <w:rsid w:val="00386CE2"/>
    <w:rsid w:val="00387D06"/>
    <w:rsid w:val="0039031E"/>
    <w:rsid w:val="003909A2"/>
    <w:rsid w:val="003943E7"/>
    <w:rsid w:val="00396026"/>
    <w:rsid w:val="003A239D"/>
    <w:rsid w:val="003A34F3"/>
    <w:rsid w:val="003A5228"/>
    <w:rsid w:val="003A666A"/>
    <w:rsid w:val="003A7387"/>
    <w:rsid w:val="003B05BA"/>
    <w:rsid w:val="003B0C2D"/>
    <w:rsid w:val="003B0ED5"/>
    <w:rsid w:val="003B11F6"/>
    <w:rsid w:val="003B2217"/>
    <w:rsid w:val="003B653C"/>
    <w:rsid w:val="003C124C"/>
    <w:rsid w:val="003C12A8"/>
    <w:rsid w:val="003C2A57"/>
    <w:rsid w:val="003C4FC1"/>
    <w:rsid w:val="003C5A92"/>
    <w:rsid w:val="003C7E1D"/>
    <w:rsid w:val="003D3B66"/>
    <w:rsid w:val="003D3CB2"/>
    <w:rsid w:val="003D4162"/>
    <w:rsid w:val="003D4DB4"/>
    <w:rsid w:val="003D5E59"/>
    <w:rsid w:val="003D78CB"/>
    <w:rsid w:val="003E12EA"/>
    <w:rsid w:val="003E14E9"/>
    <w:rsid w:val="003E2735"/>
    <w:rsid w:val="003E3089"/>
    <w:rsid w:val="003E35AA"/>
    <w:rsid w:val="003E4146"/>
    <w:rsid w:val="003E43DA"/>
    <w:rsid w:val="003E44E2"/>
    <w:rsid w:val="003E5461"/>
    <w:rsid w:val="003E5687"/>
    <w:rsid w:val="003E60C0"/>
    <w:rsid w:val="003E69BD"/>
    <w:rsid w:val="003F4550"/>
    <w:rsid w:val="003F6083"/>
    <w:rsid w:val="003F69B4"/>
    <w:rsid w:val="004019F8"/>
    <w:rsid w:val="0040245B"/>
    <w:rsid w:val="00402B35"/>
    <w:rsid w:val="00402FA4"/>
    <w:rsid w:val="00404AB9"/>
    <w:rsid w:val="00405704"/>
    <w:rsid w:val="0041163E"/>
    <w:rsid w:val="00411BCE"/>
    <w:rsid w:val="00411F70"/>
    <w:rsid w:val="00413274"/>
    <w:rsid w:val="00413882"/>
    <w:rsid w:val="004145DC"/>
    <w:rsid w:val="00414E54"/>
    <w:rsid w:val="0041719B"/>
    <w:rsid w:val="00417641"/>
    <w:rsid w:val="004204B3"/>
    <w:rsid w:val="0042133A"/>
    <w:rsid w:val="004227D0"/>
    <w:rsid w:val="00422A39"/>
    <w:rsid w:val="0042360A"/>
    <w:rsid w:val="00424DE2"/>
    <w:rsid w:val="00425084"/>
    <w:rsid w:val="00427936"/>
    <w:rsid w:val="00430FBF"/>
    <w:rsid w:val="004325C6"/>
    <w:rsid w:val="00432C9A"/>
    <w:rsid w:val="00432FD8"/>
    <w:rsid w:val="00433448"/>
    <w:rsid w:val="00433E6F"/>
    <w:rsid w:val="004345DD"/>
    <w:rsid w:val="00436BB0"/>
    <w:rsid w:val="0043733B"/>
    <w:rsid w:val="00437E90"/>
    <w:rsid w:val="00437F2C"/>
    <w:rsid w:val="004405FB"/>
    <w:rsid w:val="00441AE1"/>
    <w:rsid w:val="00442D9A"/>
    <w:rsid w:val="00443892"/>
    <w:rsid w:val="004442E7"/>
    <w:rsid w:val="0044479C"/>
    <w:rsid w:val="00444EED"/>
    <w:rsid w:val="0044539D"/>
    <w:rsid w:val="00446B19"/>
    <w:rsid w:val="00451755"/>
    <w:rsid w:val="00451E80"/>
    <w:rsid w:val="00453AF4"/>
    <w:rsid w:val="00456B99"/>
    <w:rsid w:val="004612C6"/>
    <w:rsid w:val="00461CDE"/>
    <w:rsid w:val="00462E31"/>
    <w:rsid w:val="004631FA"/>
    <w:rsid w:val="004637B8"/>
    <w:rsid w:val="00463D14"/>
    <w:rsid w:val="00464FAB"/>
    <w:rsid w:val="00465279"/>
    <w:rsid w:val="0046729E"/>
    <w:rsid w:val="00467366"/>
    <w:rsid w:val="00472BA0"/>
    <w:rsid w:val="00472E1F"/>
    <w:rsid w:val="00473457"/>
    <w:rsid w:val="00473EA8"/>
    <w:rsid w:val="004744F6"/>
    <w:rsid w:val="00476CE4"/>
    <w:rsid w:val="0047736A"/>
    <w:rsid w:val="0047787B"/>
    <w:rsid w:val="00480352"/>
    <w:rsid w:val="00481E32"/>
    <w:rsid w:val="0048238F"/>
    <w:rsid w:val="00482CC5"/>
    <w:rsid w:val="0048446E"/>
    <w:rsid w:val="00484DE8"/>
    <w:rsid w:val="0048529B"/>
    <w:rsid w:val="00485413"/>
    <w:rsid w:val="004861AC"/>
    <w:rsid w:val="00486D0B"/>
    <w:rsid w:val="00487182"/>
    <w:rsid w:val="00487E76"/>
    <w:rsid w:val="00492235"/>
    <w:rsid w:val="004942C2"/>
    <w:rsid w:val="004944A6"/>
    <w:rsid w:val="004961D8"/>
    <w:rsid w:val="0049655A"/>
    <w:rsid w:val="00497AC4"/>
    <w:rsid w:val="00497EDC"/>
    <w:rsid w:val="004A0042"/>
    <w:rsid w:val="004A0C09"/>
    <w:rsid w:val="004A4AEF"/>
    <w:rsid w:val="004B0887"/>
    <w:rsid w:val="004B3084"/>
    <w:rsid w:val="004B739D"/>
    <w:rsid w:val="004C1822"/>
    <w:rsid w:val="004C1838"/>
    <w:rsid w:val="004C194A"/>
    <w:rsid w:val="004C31BC"/>
    <w:rsid w:val="004C7246"/>
    <w:rsid w:val="004C7499"/>
    <w:rsid w:val="004D21ED"/>
    <w:rsid w:val="004D4D99"/>
    <w:rsid w:val="004D4FF0"/>
    <w:rsid w:val="004D6460"/>
    <w:rsid w:val="004D6B4C"/>
    <w:rsid w:val="004D718D"/>
    <w:rsid w:val="004D7276"/>
    <w:rsid w:val="004D770F"/>
    <w:rsid w:val="004E0607"/>
    <w:rsid w:val="004E3334"/>
    <w:rsid w:val="004E4558"/>
    <w:rsid w:val="004E5BA8"/>
    <w:rsid w:val="004E6078"/>
    <w:rsid w:val="004F026B"/>
    <w:rsid w:val="004F04F1"/>
    <w:rsid w:val="004F1ED8"/>
    <w:rsid w:val="004F2829"/>
    <w:rsid w:val="004F2B0A"/>
    <w:rsid w:val="004F2B32"/>
    <w:rsid w:val="004F3817"/>
    <w:rsid w:val="004F4F9C"/>
    <w:rsid w:val="004F583D"/>
    <w:rsid w:val="004F602D"/>
    <w:rsid w:val="004F7D3C"/>
    <w:rsid w:val="00501504"/>
    <w:rsid w:val="0050185D"/>
    <w:rsid w:val="00502829"/>
    <w:rsid w:val="00503710"/>
    <w:rsid w:val="005039C5"/>
    <w:rsid w:val="0050494A"/>
    <w:rsid w:val="00506A7A"/>
    <w:rsid w:val="00506DD8"/>
    <w:rsid w:val="005104CD"/>
    <w:rsid w:val="00513A02"/>
    <w:rsid w:val="00514214"/>
    <w:rsid w:val="00514C51"/>
    <w:rsid w:val="00515BDA"/>
    <w:rsid w:val="005223AA"/>
    <w:rsid w:val="00522922"/>
    <w:rsid w:val="00524616"/>
    <w:rsid w:val="00524E8F"/>
    <w:rsid w:val="00525239"/>
    <w:rsid w:val="00525CE5"/>
    <w:rsid w:val="00527BD5"/>
    <w:rsid w:val="0053182E"/>
    <w:rsid w:val="00534303"/>
    <w:rsid w:val="005344DD"/>
    <w:rsid w:val="005345B8"/>
    <w:rsid w:val="0053633C"/>
    <w:rsid w:val="00536571"/>
    <w:rsid w:val="00536636"/>
    <w:rsid w:val="00536716"/>
    <w:rsid w:val="00536E3B"/>
    <w:rsid w:val="00536E6C"/>
    <w:rsid w:val="0053752E"/>
    <w:rsid w:val="005400F7"/>
    <w:rsid w:val="005402F6"/>
    <w:rsid w:val="00540579"/>
    <w:rsid w:val="00540E45"/>
    <w:rsid w:val="0054158E"/>
    <w:rsid w:val="00541AB2"/>
    <w:rsid w:val="00543517"/>
    <w:rsid w:val="00544488"/>
    <w:rsid w:val="00544BA4"/>
    <w:rsid w:val="00544ECF"/>
    <w:rsid w:val="00546A41"/>
    <w:rsid w:val="005475EC"/>
    <w:rsid w:val="005503AF"/>
    <w:rsid w:val="00551826"/>
    <w:rsid w:val="00551F60"/>
    <w:rsid w:val="005526C9"/>
    <w:rsid w:val="00552C3E"/>
    <w:rsid w:val="005535B1"/>
    <w:rsid w:val="00554245"/>
    <w:rsid w:val="005571E3"/>
    <w:rsid w:val="00557734"/>
    <w:rsid w:val="00557B9D"/>
    <w:rsid w:val="005634E5"/>
    <w:rsid w:val="005638CA"/>
    <w:rsid w:val="00563B93"/>
    <w:rsid w:val="00563D20"/>
    <w:rsid w:val="005642E5"/>
    <w:rsid w:val="00564BD3"/>
    <w:rsid w:val="00565B31"/>
    <w:rsid w:val="00567F06"/>
    <w:rsid w:val="00570B21"/>
    <w:rsid w:val="00572C14"/>
    <w:rsid w:val="0057384E"/>
    <w:rsid w:val="005743FF"/>
    <w:rsid w:val="00576D68"/>
    <w:rsid w:val="0057759A"/>
    <w:rsid w:val="005800F6"/>
    <w:rsid w:val="00582F47"/>
    <w:rsid w:val="00583454"/>
    <w:rsid w:val="0058370C"/>
    <w:rsid w:val="00584498"/>
    <w:rsid w:val="0058481A"/>
    <w:rsid w:val="00584ABC"/>
    <w:rsid w:val="00586808"/>
    <w:rsid w:val="00586DF8"/>
    <w:rsid w:val="00586FD3"/>
    <w:rsid w:val="00592E33"/>
    <w:rsid w:val="00593D76"/>
    <w:rsid w:val="00594040"/>
    <w:rsid w:val="0059431B"/>
    <w:rsid w:val="00594369"/>
    <w:rsid w:val="00595C99"/>
    <w:rsid w:val="00597A30"/>
    <w:rsid w:val="00597F55"/>
    <w:rsid w:val="005A0161"/>
    <w:rsid w:val="005A02AE"/>
    <w:rsid w:val="005A0E94"/>
    <w:rsid w:val="005A1437"/>
    <w:rsid w:val="005A17EB"/>
    <w:rsid w:val="005A19E3"/>
    <w:rsid w:val="005A2411"/>
    <w:rsid w:val="005A5404"/>
    <w:rsid w:val="005A5A10"/>
    <w:rsid w:val="005A5FD1"/>
    <w:rsid w:val="005A61B1"/>
    <w:rsid w:val="005B21BE"/>
    <w:rsid w:val="005B4580"/>
    <w:rsid w:val="005B46C5"/>
    <w:rsid w:val="005B5CCB"/>
    <w:rsid w:val="005B7280"/>
    <w:rsid w:val="005B7912"/>
    <w:rsid w:val="005C0151"/>
    <w:rsid w:val="005C3245"/>
    <w:rsid w:val="005C45E9"/>
    <w:rsid w:val="005C4A81"/>
    <w:rsid w:val="005C5083"/>
    <w:rsid w:val="005C58CB"/>
    <w:rsid w:val="005C5A98"/>
    <w:rsid w:val="005D1271"/>
    <w:rsid w:val="005D1742"/>
    <w:rsid w:val="005D502B"/>
    <w:rsid w:val="005D585E"/>
    <w:rsid w:val="005D643F"/>
    <w:rsid w:val="005E0147"/>
    <w:rsid w:val="005E0A02"/>
    <w:rsid w:val="005E1FFB"/>
    <w:rsid w:val="005E27A6"/>
    <w:rsid w:val="005E2E8F"/>
    <w:rsid w:val="005E3AD7"/>
    <w:rsid w:val="005E42CE"/>
    <w:rsid w:val="005E5117"/>
    <w:rsid w:val="005E64D8"/>
    <w:rsid w:val="005E7F54"/>
    <w:rsid w:val="005F063A"/>
    <w:rsid w:val="005F0EAD"/>
    <w:rsid w:val="005F1AFF"/>
    <w:rsid w:val="005F22BA"/>
    <w:rsid w:val="005F2B82"/>
    <w:rsid w:val="005F3021"/>
    <w:rsid w:val="005F379D"/>
    <w:rsid w:val="005F5DB5"/>
    <w:rsid w:val="005F69B9"/>
    <w:rsid w:val="005F6B9D"/>
    <w:rsid w:val="005F6ECB"/>
    <w:rsid w:val="005F7250"/>
    <w:rsid w:val="00601A40"/>
    <w:rsid w:val="00602309"/>
    <w:rsid w:val="006044EE"/>
    <w:rsid w:val="00604C04"/>
    <w:rsid w:val="0060582E"/>
    <w:rsid w:val="006059B7"/>
    <w:rsid w:val="006075A0"/>
    <w:rsid w:val="00610EC9"/>
    <w:rsid w:val="00612BBA"/>
    <w:rsid w:val="00615330"/>
    <w:rsid w:val="00615E8D"/>
    <w:rsid w:val="006167C8"/>
    <w:rsid w:val="0061705B"/>
    <w:rsid w:val="0062069E"/>
    <w:rsid w:val="00621BBC"/>
    <w:rsid w:val="00623314"/>
    <w:rsid w:val="006271E8"/>
    <w:rsid w:val="00627393"/>
    <w:rsid w:val="00627CD3"/>
    <w:rsid w:val="0063122E"/>
    <w:rsid w:val="00631476"/>
    <w:rsid w:val="00631C15"/>
    <w:rsid w:val="006326C0"/>
    <w:rsid w:val="0063367B"/>
    <w:rsid w:val="006337B6"/>
    <w:rsid w:val="006342E7"/>
    <w:rsid w:val="00634D54"/>
    <w:rsid w:val="006354F1"/>
    <w:rsid w:val="0063556E"/>
    <w:rsid w:val="00636135"/>
    <w:rsid w:val="00640C38"/>
    <w:rsid w:val="0064118F"/>
    <w:rsid w:val="006411F3"/>
    <w:rsid w:val="00641EFB"/>
    <w:rsid w:val="006449C6"/>
    <w:rsid w:val="00646641"/>
    <w:rsid w:val="00646C25"/>
    <w:rsid w:val="0065281E"/>
    <w:rsid w:val="00654455"/>
    <w:rsid w:val="00654A5E"/>
    <w:rsid w:val="006554D6"/>
    <w:rsid w:val="00656C96"/>
    <w:rsid w:val="00657535"/>
    <w:rsid w:val="0066027B"/>
    <w:rsid w:val="00660403"/>
    <w:rsid w:val="00661BFF"/>
    <w:rsid w:val="00665BAD"/>
    <w:rsid w:val="00666A3A"/>
    <w:rsid w:val="00666B50"/>
    <w:rsid w:val="0066725C"/>
    <w:rsid w:val="00671DC8"/>
    <w:rsid w:val="00672033"/>
    <w:rsid w:val="006720E1"/>
    <w:rsid w:val="006721D1"/>
    <w:rsid w:val="006723F6"/>
    <w:rsid w:val="00672E77"/>
    <w:rsid w:val="0067339A"/>
    <w:rsid w:val="0067607B"/>
    <w:rsid w:val="00676CBB"/>
    <w:rsid w:val="00677229"/>
    <w:rsid w:val="00681EFD"/>
    <w:rsid w:val="006828CA"/>
    <w:rsid w:val="006829FD"/>
    <w:rsid w:val="0068367E"/>
    <w:rsid w:val="006838F9"/>
    <w:rsid w:val="00684296"/>
    <w:rsid w:val="00684936"/>
    <w:rsid w:val="00684F23"/>
    <w:rsid w:val="00685BAD"/>
    <w:rsid w:val="006866F6"/>
    <w:rsid w:val="006874AD"/>
    <w:rsid w:val="0069267C"/>
    <w:rsid w:val="00692CB6"/>
    <w:rsid w:val="00693423"/>
    <w:rsid w:val="00694DF6"/>
    <w:rsid w:val="006A07EA"/>
    <w:rsid w:val="006A1D8D"/>
    <w:rsid w:val="006A2EE1"/>
    <w:rsid w:val="006A3079"/>
    <w:rsid w:val="006A317A"/>
    <w:rsid w:val="006A3D05"/>
    <w:rsid w:val="006A59F9"/>
    <w:rsid w:val="006A5AF3"/>
    <w:rsid w:val="006A70FD"/>
    <w:rsid w:val="006B011A"/>
    <w:rsid w:val="006B0C65"/>
    <w:rsid w:val="006B0F56"/>
    <w:rsid w:val="006B3F06"/>
    <w:rsid w:val="006B427A"/>
    <w:rsid w:val="006B5386"/>
    <w:rsid w:val="006B670C"/>
    <w:rsid w:val="006B7813"/>
    <w:rsid w:val="006C037D"/>
    <w:rsid w:val="006C0ABF"/>
    <w:rsid w:val="006C0F76"/>
    <w:rsid w:val="006C1D56"/>
    <w:rsid w:val="006C2E3E"/>
    <w:rsid w:val="006C34CF"/>
    <w:rsid w:val="006C4558"/>
    <w:rsid w:val="006C4D20"/>
    <w:rsid w:val="006C5A99"/>
    <w:rsid w:val="006C5B9D"/>
    <w:rsid w:val="006C6654"/>
    <w:rsid w:val="006D0917"/>
    <w:rsid w:val="006D0DE0"/>
    <w:rsid w:val="006D2F72"/>
    <w:rsid w:val="006D3197"/>
    <w:rsid w:val="006D4159"/>
    <w:rsid w:val="006D5CFF"/>
    <w:rsid w:val="006D654D"/>
    <w:rsid w:val="006D763F"/>
    <w:rsid w:val="006D7AD2"/>
    <w:rsid w:val="006E04B2"/>
    <w:rsid w:val="006E233A"/>
    <w:rsid w:val="006E3EA7"/>
    <w:rsid w:val="006E3F30"/>
    <w:rsid w:val="006E639A"/>
    <w:rsid w:val="006E7EFA"/>
    <w:rsid w:val="006E7FBC"/>
    <w:rsid w:val="006F189C"/>
    <w:rsid w:val="006F2280"/>
    <w:rsid w:val="006F3680"/>
    <w:rsid w:val="006F374A"/>
    <w:rsid w:val="006F43A0"/>
    <w:rsid w:val="006F46FD"/>
    <w:rsid w:val="006F4B3D"/>
    <w:rsid w:val="006F4CCA"/>
    <w:rsid w:val="006F519A"/>
    <w:rsid w:val="006F5256"/>
    <w:rsid w:val="006F6105"/>
    <w:rsid w:val="006F6AA6"/>
    <w:rsid w:val="006F7EB7"/>
    <w:rsid w:val="007019C8"/>
    <w:rsid w:val="007024C9"/>
    <w:rsid w:val="00702626"/>
    <w:rsid w:val="00704EA6"/>
    <w:rsid w:val="00705607"/>
    <w:rsid w:val="00710803"/>
    <w:rsid w:val="00715BF6"/>
    <w:rsid w:val="00716421"/>
    <w:rsid w:val="007165CD"/>
    <w:rsid w:val="00716905"/>
    <w:rsid w:val="007170B3"/>
    <w:rsid w:val="00720270"/>
    <w:rsid w:val="00721082"/>
    <w:rsid w:val="00722577"/>
    <w:rsid w:val="00722D2E"/>
    <w:rsid w:val="0072372E"/>
    <w:rsid w:val="007240F1"/>
    <w:rsid w:val="00724769"/>
    <w:rsid w:val="00726759"/>
    <w:rsid w:val="0072680F"/>
    <w:rsid w:val="00726F79"/>
    <w:rsid w:val="00727BBB"/>
    <w:rsid w:val="00727EDE"/>
    <w:rsid w:val="007324B4"/>
    <w:rsid w:val="00735BE8"/>
    <w:rsid w:val="00735E26"/>
    <w:rsid w:val="0073783C"/>
    <w:rsid w:val="00737C9C"/>
    <w:rsid w:val="00737CB7"/>
    <w:rsid w:val="0074252F"/>
    <w:rsid w:val="0074263F"/>
    <w:rsid w:val="007437BA"/>
    <w:rsid w:val="00743C2D"/>
    <w:rsid w:val="007445EA"/>
    <w:rsid w:val="0074504F"/>
    <w:rsid w:val="00745918"/>
    <w:rsid w:val="00745A52"/>
    <w:rsid w:val="007463E1"/>
    <w:rsid w:val="0075049D"/>
    <w:rsid w:val="00750D65"/>
    <w:rsid w:val="0075197F"/>
    <w:rsid w:val="00752095"/>
    <w:rsid w:val="0075290A"/>
    <w:rsid w:val="007549B4"/>
    <w:rsid w:val="00755FD9"/>
    <w:rsid w:val="00757398"/>
    <w:rsid w:val="0076281E"/>
    <w:rsid w:val="00763A64"/>
    <w:rsid w:val="00766108"/>
    <w:rsid w:val="00766DF8"/>
    <w:rsid w:val="00770CC1"/>
    <w:rsid w:val="0077113F"/>
    <w:rsid w:val="00771BBF"/>
    <w:rsid w:val="007720C0"/>
    <w:rsid w:val="00772BFA"/>
    <w:rsid w:val="0077347C"/>
    <w:rsid w:val="007741D7"/>
    <w:rsid w:val="00776920"/>
    <w:rsid w:val="00780D26"/>
    <w:rsid w:val="00782B38"/>
    <w:rsid w:val="0078433D"/>
    <w:rsid w:val="00784D93"/>
    <w:rsid w:val="00785010"/>
    <w:rsid w:val="0078542E"/>
    <w:rsid w:val="007860CE"/>
    <w:rsid w:val="00790CF5"/>
    <w:rsid w:val="00793364"/>
    <w:rsid w:val="00794C6C"/>
    <w:rsid w:val="007965D7"/>
    <w:rsid w:val="00797839"/>
    <w:rsid w:val="007A0984"/>
    <w:rsid w:val="007A09EB"/>
    <w:rsid w:val="007A0A06"/>
    <w:rsid w:val="007A229D"/>
    <w:rsid w:val="007A5673"/>
    <w:rsid w:val="007A6D85"/>
    <w:rsid w:val="007B0069"/>
    <w:rsid w:val="007B0781"/>
    <w:rsid w:val="007B36F1"/>
    <w:rsid w:val="007B3B92"/>
    <w:rsid w:val="007B406E"/>
    <w:rsid w:val="007B4DB0"/>
    <w:rsid w:val="007B6B73"/>
    <w:rsid w:val="007C208D"/>
    <w:rsid w:val="007C2409"/>
    <w:rsid w:val="007C2C2D"/>
    <w:rsid w:val="007C4C05"/>
    <w:rsid w:val="007C5143"/>
    <w:rsid w:val="007C7FB7"/>
    <w:rsid w:val="007D0D57"/>
    <w:rsid w:val="007D1A7B"/>
    <w:rsid w:val="007D25AF"/>
    <w:rsid w:val="007D278A"/>
    <w:rsid w:val="007D2CF8"/>
    <w:rsid w:val="007D367E"/>
    <w:rsid w:val="007D40BF"/>
    <w:rsid w:val="007D48C0"/>
    <w:rsid w:val="007D4C5A"/>
    <w:rsid w:val="007D500A"/>
    <w:rsid w:val="007D5882"/>
    <w:rsid w:val="007D6FA9"/>
    <w:rsid w:val="007D7870"/>
    <w:rsid w:val="007D7BF3"/>
    <w:rsid w:val="007D7FA1"/>
    <w:rsid w:val="007E3C57"/>
    <w:rsid w:val="007E3FD5"/>
    <w:rsid w:val="007E6A63"/>
    <w:rsid w:val="007E6AD0"/>
    <w:rsid w:val="007E7729"/>
    <w:rsid w:val="007F1FF4"/>
    <w:rsid w:val="007F3D00"/>
    <w:rsid w:val="007F3F58"/>
    <w:rsid w:val="007F608F"/>
    <w:rsid w:val="007F6759"/>
    <w:rsid w:val="007F6A36"/>
    <w:rsid w:val="007F6A81"/>
    <w:rsid w:val="0080449A"/>
    <w:rsid w:val="0080471F"/>
    <w:rsid w:val="00804E90"/>
    <w:rsid w:val="008054E3"/>
    <w:rsid w:val="008066DA"/>
    <w:rsid w:val="008078E0"/>
    <w:rsid w:val="00810DAE"/>
    <w:rsid w:val="0081141D"/>
    <w:rsid w:val="00814C3E"/>
    <w:rsid w:val="0081559A"/>
    <w:rsid w:val="00816C62"/>
    <w:rsid w:val="00816FC6"/>
    <w:rsid w:val="00817EE6"/>
    <w:rsid w:val="008200C5"/>
    <w:rsid w:val="00820464"/>
    <w:rsid w:val="00823C2A"/>
    <w:rsid w:val="00825186"/>
    <w:rsid w:val="008251B1"/>
    <w:rsid w:val="00825223"/>
    <w:rsid w:val="00826384"/>
    <w:rsid w:val="008276B6"/>
    <w:rsid w:val="008311A1"/>
    <w:rsid w:val="00831AFF"/>
    <w:rsid w:val="008325ED"/>
    <w:rsid w:val="0083380D"/>
    <w:rsid w:val="00834487"/>
    <w:rsid w:val="00836B6A"/>
    <w:rsid w:val="00837C2D"/>
    <w:rsid w:val="00840D51"/>
    <w:rsid w:val="00841A69"/>
    <w:rsid w:val="00841D3B"/>
    <w:rsid w:val="00841DAC"/>
    <w:rsid w:val="00841E38"/>
    <w:rsid w:val="008421EE"/>
    <w:rsid w:val="00842971"/>
    <w:rsid w:val="00844F31"/>
    <w:rsid w:val="00846033"/>
    <w:rsid w:val="008476E1"/>
    <w:rsid w:val="008478E6"/>
    <w:rsid w:val="008520FF"/>
    <w:rsid w:val="008525D2"/>
    <w:rsid w:val="00853005"/>
    <w:rsid w:val="00853838"/>
    <w:rsid w:val="00853E57"/>
    <w:rsid w:val="008566F5"/>
    <w:rsid w:val="008578A1"/>
    <w:rsid w:val="00860C37"/>
    <w:rsid w:val="00860CC7"/>
    <w:rsid w:val="00862790"/>
    <w:rsid w:val="008654BE"/>
    <w:rsid w:val="00865669"/>
    <w:rsid w:val="00865CE4"/>
    <w:rsid w:val="00867E9A"/>
    <w:rsid w:val="008700C6"/>
    <w:rsid w:val="00870C7F"/>
    <w:rsid w:val="00871633"/>
    <w:rsid w:val="00872CBD"/>
    <w:rsid w:val="00873132"/>
    <w:rsid w:val="00873ED6"/>
    <w:rsid w:val="008757DA"/>
    <w:rsid w:val="008765A2"/>
    <w:rsid w:val="00876C63"/>
    <w:rsid w:val="00877B86"/>
    <w:rsid w:val="008802DB"/>
    <w:rsid w:val="00880CC3"/>
    <w:rsid w:val="00882CFE"/>
    <w:rsid w:val="0088356C"/>
    <w:rsid w:val="00884234"/>
    <w:rsid w:val="008842CD"/>
    <w:rsid w:val="0088629E"/>
    <w:rsid w:val="00890F16"/>
    <w:rsid w:val="00893074"/>
    <w:rsid w:val="00895C58"/>
    <w:rsid w:val="00895FE9"/>
    <w:rsid w:val="00896200"/>
    <w:rsid w:val="008972AC"/>
    <w:rsid w:val="00897555"/>
    <w:rsid w:val="008A147F"/>
    <w:rsid w:val="008A4DCD"/>
    <w:rsid w:val="008A693A"/>
    <w:rsid w:val="008B12C0"/>
    <w:rsid w:val="008B26AD"/>
    <w:rsid w:val="008B368A"/>
    <w:rsid w:val="008B4F5E"/>
    <w:rsid w:val="008B5B93"/>
    <w:rsid w:val="008B5FAA"/>
    <w:rsid w:val="008B6814"/>
    <w:rsid w:val="008C03B3"/>
    <w:rsid w:val="008C0988"/>
    <w:rsid w:val="008C20B5"/>
    <w:rsid w:val="008C267C"/>
    <w:rsid w:val="008C2E82"/>
    <w:rsid w:val="008C4D0E"/>
    <w:rsid w:val="008C5AD2"/>
    <w:rsid w:val="008C6A0F"/>
    <w:rsid w:val="008C7854"/>
    <w:rsid w:val="008D2F53"/>
    <w:rsid w:val="008D34E3"/>
    <w:rsid w:val="008D3D51"/>
    <w:rsid w:val="008D3F56"/>
    <w:rsid w:val="008D76E6"/>
    <w:rsid w:val="008D78BE"/>
    <w:rsid w:val="008E0560"/>
    <w:rsid w:val="008E0EAB"/>
    <w:rsid w:val="008E0FFC"/>
    <w:rsid w:val="008E1F9C"/>
    <w:rsid w:val="008E32EF"/>
    <w:rsid w:val="008E34D8"/>
    <w:rsid w:val="008E3591"/>
    <w:rsid w:val="008E361D"/>
    <w:rsid w:val="008E47B8"/>
    <w:rsid w:val="008E4C14"/>
    <w:rsid w:val="008E4F38"/>
    <w:rsid w:val="008E53D6"/>
    <w:rsid w:val="008E7225"/>
    <w:rsid w:val="008E7944"/>
    <w:rsid w:val="008E7A35"/>
    <w:rsid w:val="008F029D"/>
    <w:rsid w:val="008F1EF8"/>
    <w:rsid w:val="008F4881"/>
    <w:rsid w:val="008F5991"/>
    <w:rsid w:val="008F6BEC"/>
    <w:rsid w:val="008F7C4B"/>
    <w:rsid w:val="009007ED"/>
    <w:rsid w:val="00902BAE"/>
    <w:rsid w:val="00902DEB"/>
    <w:rsid w:val="0090346D"/>
    <w:rsid w:val="00903E9B"/>
    <w:rsid w:val="009061A0"/>
    <w:rsid w:val="00906760"/>
    <w:rsid w:val="00913A42"/>
    <w:rsid w:val="009147C6"/>
    <w:rsid w:val="00915709"/>
    <w:rsid w:val="00915E1C"/>
    <w:rsid w:val="0092102E"/>
    <w:rsid w:val="00921A87"/>
    <w:rsid w:val="009230CE"/>
    <w:rsid w:val="0092352A"/>
    <w:rsid w:val="00923EBB"/>
    <w:rsid w:val="00925807"/>
    <w:rsid w:val="00925B9C"/>
    <w:rsid w:val="00927851"/>
    <w:rsid w:val="00931120"/>
    <w:rsid w:val="00932EB9"/>
    <w:rsid w:val="00932EE7"/>
    <w:rsid w:val="009342EC"/>
    <w:rsid w:val="00935297"/>
    <w:rsid w:val="00935C2B"/>
    <w:rsid w:val="00935D9C"/>
    <w:rsid w:val="00936F54"/>
    <w:rsid w:val="00940566"/>
    <w:rsid w:val="009419C8"/>
    <w:rsid w:val="00943D86"/>
    <w:rsid w:val="00944219"/>
    <w:rsid w:val="00944834"/>
    <w:rsid w:val="00944FE4"/>
    <w:rsid w:val="0094519E"/>
    <w:rsid w:val="00945BE9"/>
    <w:rsid w:val="009470F4"/>
    <w:rsid w:val="00947C1C"/>
    <w:rsid w:val="00947C34"/>
    <w:rsid w:val="0095150B"/>
    <w:rsid w:val="00952A44"/>
    <w:rsid w:val="0095406E"/>
    <w:rsid w:val="00954744"/>
    <w:rsid w:val="0095523E"/>
    <w:rsid w:val="00955D88"/>
    <w:rsid w:val="0095764F"/>
    <w:rsid w:val="00960455"/>
    <w:rsid w:val="00961E44"/>
    <w:rsid w:val="00962C86"/>
    <w:rsid w:val="0096334B"/>
    <w:rsid w:val="00965718"/>
    <w:rsid w:val="00966146"/>
    <w:rsid w:val="0096672B"/>
    <w:rsid w:val="009669F6"/>
    <w:rsid w:val="00967B33"/>
    <w:rsid w:val="009733B6"/>
    <w:rsid w:val="0097564C"/>
    <w:rsid w:val="00975E33"/>
    <w:rsid w:val="009807C7"/>
    <w:rsid w:val="00983302"/>
    <w:rsid w:val="0098571C"/>
    <w:rsid w:val="009876C3"/>
    <w:rsid w:val="00987D41"/>
    <w:rsid w:val="0099067E"/>
    <w:rsid w:val="00990FF1"/>
    <w:rsid w:val="0099134D"/>
    <w:rsid w:val="00992373"/>
    <w:rsid w:val="00992F54"/>
    <w:rsid w:val="009942CA"/>
    <w:rsid w:val="00996363"/>
    <w:rsid w:val="009971F7"/>
    <w:rsid w:val="00997219"/>
    <w:rsid w:val="0099722D"/>
    <w:rsid w:val="009A0678"/>
    <w:rsid w:val="009A1050"/>
    <w:rsid w:val="009A23EC"/>
    <w:rsid w:val="009A2F01"/>
    <w:rsid w:val="009A2FC4"/>
    <w:rsid w:val="009A4CE7"/>
    <w:rsid w:val="009B0205"/>
    <w:rsid w:val="009B1053"/>
    <w:rsid w:val="009B3505"/>
    <w:rsid w:val="009B35AD"/>
    <w:rsid w:val="009B39CD"/>
    <w:rsid w:val="009B5214"/>
    <w:rsid w:val="009B614A"/>
    <w:rsid w:val="009B62DE"/>
    <w:rsid w:val="009B73A0"/>
    <w:rsid w:val="009B750F"/>
    <w:rsid w:val="009C08B9"/>
    <w:rsid w:val="009C15FF"/>
    <w:rsid w:val="009C26DC"/>
    <w:rsid w:val="009C295C"/>
    <w:rsid w:val="009C33C9"/>
    <w:rsid w:val="009C63F2"/>
    <w:rsid w:val="009C6DAA"/>
    <w:rsid w:val="009C6DD8"/>
    <w:rsid w:val="009C6ED5"/>
    <w:rsid w:val="009D1B61"/>
    <w:rsid w:val="009D43BC"/>
    <w:rsid w:val="009D69DF"/>
    <w:rsid w:val="009D73CD"/>
    <w:rsid w:val="009D7BBB"/>
    <w:rsid w:val="009E016F"/>
    <w:rsid w:val="009E07BC"/>
    <w:rsid w:val="009E298B"/>
    <w:rsid w:val="009E31DA"/>
    <w:rsid w:val="009E3E63"/>
    <w:rsid w:val="009E3FEE"/>
    <w:rsid w:val="009E56EF"/>
    <w:rsid w:val="009E5B62"/>
    <w:rsid w:val="009E676F"/>
    <w:rsid w:val="009F10E5"/>
    <w:rsid w:val="009F1349"/>
    <w:rsid w:val="009F2164"/>
    <w:rsid w:val="009F2FBF"/>
    <w:rsid w:val="009F3CA1"/>
    <w:rsid w:val="009F4D9A"/>
    <w:rsid w:val="009F4F68"/>
    <w:rsid w:val="009F6888"/>
    <w:rsid w:val="00A006B5"/>
    <w:rsid w:val="00A012F6"/>
    <w:rsid w:val="00A01BA7"/>
    <w:rsid w:val="00A02CCC"/>
    <w:rsid w:val="00A0350A"/>
    <w:rsid w:val="00A03D16"/>
    <w:rsid w:val="00A03F1E"/>
    <w:rsid w:val="00A0453D"/>
    <w:rsid w:val="00A0571C"/>
    <w:rsid w:val="00A07269"/>
    <w:rsid w:val="00A072FA"/>
    <w:rsid w:val="00A078B8"/>
    <w:rsid w:val="00A07EAA"/>
    <w:rsid w:val="00A123CC"/>
    <w:rsid w:val="00A1276F"/>
    <w:rsid w:val="00A12C1B"/>
    <w:rsid w:val="00A16193"/>
    <w:rsid w:val="00A16561"/>
    <w:rsid w:val="00A169A5"/>
    <w:rsid w:val="00A20A78"/>
    <w:rsid w:val="00A21C50"/>
    <w:rsid w:val="00A22014"/>
    <w:rsid w:val="00A2227B"/>
    <w:rsid w:val="00A251FF"/>
    <w:rsid w:val="00A271DD"/>
    <w:rsid w:val="00A27C03"/>
    <w:rsid w:val="00A31179"/>
    <w:rsid w:val="00A31536"/>
    <w:rsid w:val="00A317B7"/>
    <w:rsid w:val="00A31829"/>
    <w:rsid w:val="00A33561"/>
    <w:rsid w:val="00A33A57"/>
    <w:rsid w:val="00A34E0F"/>
    <w:rsid w:val="00A35CFA"/>
    <w:rsid w:val="00A369CF"/>
    <w:rsid w:val="00A3709A"/>
    <w:rsid w:val="00A37CDA"/>
    <w:rsid w:val="00A40A96"/>
    <w:rsid w:val="00A4175A"/>
    <w:rsid w:val="00A43FFC"/>
    <w:rsid w:val="00A461B6"/>
    <w:rsid w:val="00A46469"/>
    <w:rsid w:val="00A466F9"/>
    <w:rsid w:val="00A4754F"/>
    <w:rsid w:val="00A51224"/>
    <w:rsid w:val="00A514DE"/>
    <w:rsid w:val="00A516A1"/>
    <w:rsid w:val="00A5178C"/>
    <w:rsid w:val="00A52609"/>
    <w:rsid w:val="00A52D61"/>
    <w:rsid w:val="00A52EB0"/>
    <w:rsid w:val="00A53C43"/>
    <w:rsid w:val="00A54350"/>
    <w:rsid w:val="00A54BAF"/>
    <w:rsid w:val="00A553D3"/>
    <w:rsid w:val="00A607CA"/>
    <w:rsid w:val="00A652EF"/>
    <w:rsid w:val="00A65D21"/>
    <w:rsid w:val="00A66DD5"/>
    <w:rsid w:val="00A6733F"/>
    <w:rsid w:val="00A72E89"/>
    <w:rsid w:val="00A730E5"/>
    <w:rsid w:val="00A737F3"/>
    <w:rsid w:val="00A76C96"/>
    <w:rsid w:val="00A77424"/>
    <w:rsid w:val="00A77BA2"/>
    <w:rsid w:val="00A77BEF"/>
    <w:rsid w:val="00A822B5"/>
    <w:rsid w:val="00A83A11"/>
    <w:rsid w:val="00A843F5"/>
    <w:rsid w:val="00A85AFB"/>
    <w:rsid w:val="00A86CD8"/>
    <w:rsid w:val="00A91976"/>
    <w:rsid w:val="00A91A8F"/>
    <w:rsid w:val="00A91DFB"/>
    <w:rsid w:val="00A92332"/>
    <w:rsid w:val="00A9408B"/>
    <w:rsid w:val="00A94521"/>
    <w:rsid w:val="00A94966"/>
    <w:rsid w:val="00A94BE1"/>
    <w:rsid w:val="00A96858"/>
    <w:rsid w:val="00A97103"/>
    <w:rsid w:val="00AA04E4"/>
    <w:rsid w:val="00AA081A"/>
    <w:rsid w:val="00AA0DD1"/>
    <w:rsid w:val="00AA2544"/>
    <w:rsid w:val="00AA266B"/>
    <w:rsid w:val="00AA368C"/>
    <w:rsid w:val="00AA36DB"/>
    <w:rsid w:val="00AA3D37"/>
    <w:rsid w:val="00AA4A6B"/>
    <w:rsid w:val="00AA5C88"/>
    <w:rsid w:val="00AA6935"/>
    <w:rsid w:val="00AA7315"/>
    <w:rsid w:val="00AA781F"/>
    <w:rsid w:val="00AB01F0"/>
    <w:rsid w:val="00AB19CE"/>
    <w:rsid w:val="00AB1F0A"/>
    <w:rsid w:val="00AB20AD"/>
    <w:rsid w:val="00AB30BE"/>
    <w:rsid w:val="00AB3D20"/>
    <w:rsid w:val="00AB574C"/>
    <w:rsid w:val="00AB5E56"/>
    <w:rsid w:val="00AB6A8C"/>
    <w:rsid w:val="00AB729E"/>
    <w:rsid w:val="00AC0899"/>
    <w:rsid w:val="00AC0F15"/>
    <w:rsid w:val="00AC1267"/>
    <w:rsid w:val="00AC14CD"/>
    <w:rsid w:val="00AC35A3"/>
    <w:rsid w:val="00AC3868"/>
    <w:rsid w:val="00AC5F86"/>
    <w:rsid w:val="00AC645C"/>
    <w:rsid w:val="00AD0D15"/>
    <w:rsid w:val="00AD129A"/>
    <w:rsid w:val="00AD1C84"/>
    <w:rsid w:val="00AD1FE2"/>
    <w:rsid w:val="00AD2BB1"/>
    <w:rsid w:val="00AD4695"/>
    <w:rsid w:val="00AD4EC8"/>
    <w:rsid w:val="00AD5890"/>
    <w:rsid w:val="00AD60E5"/>
    <w:rsid w:val="00AD6D28"/>
    <w:rsid w:val="00AD6DB8"/>
    <w:rsid w:val="00AD7E08"/>
    <w:rsid w:val="00AE0278"/>
    <w:rsid w:val="00AE16A4"/>
    <w:rsid w:val="00AE1D7E"/>
    <w:rsid w:val="00AE385B"/>
    <w:rsid w:val="00AE447E"/>
    <w:rsid w:val="00AE4739"/>
    <w:rsid w:val="00AE4F4F"/>
    <w:rsid w:val="00AE568B"/>
    <w:rsid w:val="00AE574E"/>
    <w:rsid w:val="00AF1107"/>
    <w:rsid w:val="00AF1418"/>
    <w:rsid w:val="00AF2EE0"/>
    <w:rsid w:val="00AF3BE1"/>
    <w:rsid w:val="00AF4107"/>
    <w:rsid w:val="00AF4163"/>
    <w:rsid w:val="00AF43BC"/>
    <w:rsid w:val="00AF471F"/>
    <w:rsid w:val="00AF5399"/>
    <w:rsid w:val="00AF7EEA"/>
    <w:rsid w:val="00B01B3F"/>
    <w:rsid w:val="00B02886"/>
    <w:rsid w:val="00B0414F"/>
    <w:rsid w:val="00B05185"/>
    <w:rsid w:val="00B10D03"/>
    <w:rsid w:val="00B13A90"/>
    <w:rsid w:val="00B13BFA"/>
    <w:rsid w:val="00B15C5C"/>
    <w:rsid w:val="00B1605D"/>
    <w:rsid w:val="00B17104"/>
    <w:rsid w:val="00B173B7"/>
    <w:rsid w:val="00B17FAF"/>
    <w:rsid w:val="00B207C1"/>
    <w:rsid w:val="00B22244"/>
    <w:rsid w:val="00B235C7"/>
    <w:rsid w:val="00B245C5"/>
    <w:rsid w:val="00B24F37"/>
    <w:rsid w:val="00B25510"/>
    <w:rsid w:val="00B2639A"/>
    <w:rsid w:val="00B27CE4"/>
    <w:rsid w:val="00B30650"/>
    <w:rsid w:val="00B308E0"/>
    <w:rsid w:val="00B30CB1"/>
    <w:rsid w:val="00B324FF"/>
    <w:rsid w:val="00B32EEE"/>
    <w:rsid w:val="00B33535"/>
    <w:rsid w:val="00B3401C"/>
    <w:rsid w:val="00B42A2F"/>
    <w:rsid w:val="00B431A5"/>
    <w:rsid w:val="00B5174C"/>
    <w:rsid w:val="00B51B5F"/>
    <w:rsid w:val="00B52C0B"/>
    <w:rsid w:val="00B557B9"/>
    <w:rsid w:val="00B55ABD"/>
    <w:rsid w:val="00B56801"/>
    <w:rsid w:val="00B57064"/>
    <w:rsid w:val="00B57301"/>
    <w:rsid w:val="00B60AEB"/>
    <w:rsid w:val="00B61432"/>
    <w:rsid w:val="00B657BB"/>
    <w:rsid w:val="00B66B5C"/>
    <w:rsid w:val="00B66F8F"/>
    <w:rsid w:val="00B6727E"/>
    <w:rsid w:val="00B71A51"/>
    <w:rsid w:val="00B72E5E"/>
    <w:rsid w:val="00B733CD"/>
    <w:rsid w:val="00B73B70"/>
    <w:rsid w:val="00B740B4"/>
    <w:rsid w:val="00B75410"/>
    <w:rsid w:val="00B76FD1"/>
    <w:rsid w:val="00B7708A"/>
    <w:rsid w:val="00B80B76"/>
    <w:rsid w:val="00B80CB3"/>
    <w:rsid w:val="00B80D4F"/>
    <w:rsid w:val="00B80FE9"/>
    <w:rsid w:val="00B818A7"/>
    <w:rsid w:val="00B8477B"/>
    <w:rsid w:val="00B85A9F"/>
    <w:rsid w:val="00B85D0C"/>
    <w:rsid w:val="00B86609"/>
    <w:rsid w:val="00B87333"/>
    <w:rsid w:val="00B87BE3"/>
    <w:rsid w:val="00B9121D"/>
    <w:rsid w:val="00B9223B"/>
    <w:rsid w:val="00B92A72"/>
    <w:rsid w:val="00B92F58"/>
    <w:rsid w:val="00B941FD"/>
    <w:rsid w:val="00B94ACD"/>
    <w:rsid w:val="00B95007"/>
    <w:rsid w:val="00B96021"/>
    <w:rsid w:val="00B96906"/>
    <w:rsid w:val="00B96BAF"/>
    <w:rsid w:val="00BA28A9"/>
    <w:rsid w:val="00BA2942"/>
    <w:rsid w:val="00BA3D70"/>
    <w:rsid w:val="00BA4F33"/>
    <w:rsid w:val="00BA5E54"/>
    <w:rsid w:val="00BA7C55"/>
    <w:rsid w:val="00BA7C67"/>
    <w:rsid w:val="00BB2C2D"/>
    <w:rsid w:val="00BB2C50"/>
    <w:rsid w:val="00BB4065"/>
    <w:rsid w:val="00BB54D0"/>
    <w:rsid w:val="00BB5607"/>
    <w:rsid w:val="00BB640D"/>
    <w:rsid w:val="00BB7DCD"/>
    <w:rsid w:val="00BC1F1B"/>
    <w:rsid w:val="00BC2C9E"/>
    <w:rsid w:val="00BC4C4F"/>
    <w:rsid w:val="00BD1929"/>
    <w:rsid w:val="00BD4CC8"/>
    <w:rsid w:val="00BE0891"/>
    <w:rsid w:val="00BE0CC7"/>
    <w:rsid w:val="00BE3A9B"/>
    <w:rsid w:val="00BE4B2C"/>
    <w:rsid w:val="00BE5566"/>
    <w:rsid w:val="00BE5C9E"/>
    <w:rsid w:val="00BE6379"/>
    <w:rsid w:val="00BE6690"/>
    <w:rsid w:val="00BE736F"/>
    <w:rsid w:val="00BF1CF3"/>
    <w:rsid w:val="00BF2E1D"/>
    <w:rsid w:val="00BF3909"/>
    <w:rsid w:val="00BF59C8"/>
    <w:rsid w:val="00BF5DB0"/>
    <w:rsid w:val="00BF6036"/>
    <w:rsid w:val="00BF6378"/>
    <w:rsid w:val="00BF6571"/>
    <w:rsid w:val="00BF7DA3"/>
    <w:rsid w:val="00C003AA"/>
    <w:rsid w:val="00C01789"/>
    <w:rsid w:val="00C03842"/>
    <w:rsid w:val="00C0527E"/>
    <w:rsid w:val="00C05CD8"/>
    <w:rsid w:val="00C05F33"/>
    <w:rsid w:val="00C1161F"/>
    <w:rsid w:val="00C117ED"/>
    <w:rsid w:val="00C11AA0"/>
    <w:rsid w:val="00C120EA"/>
    <w:rsid w:val="00C12C94"/>
    <w:rsid w:val="00C136E1"/>
    <w:rsid w:val="00C166C2"/>
    <w:rsid w:val="00C16E5B"/>
    <w:rsid w:val="00C20443"/>
    <w:rsid w:val="00C2094B"/>
    <w:rsid w:val="00C20F56"/>
    <w:rsid w:val="00C22A9A"/>
    <w:rsid w:val="00C2309F"/>
    <w:rsid w:val="00C23678"/>
    <w:rsid w:val="00C2421F"/>
    <w:rsid w:val="00C251C7"/>
    <w:rsid w:val="00C26657"/>
    <w:rsid w:val="00C26D75"/>
    <w:rsid w:val="00C272DD"/>
    <w:rsid w:val="00C313ED"/>
    <w:rsid w:val="00C319E1"/>
    <w:rsid w:val="00C3203C"/>
    <w:rsid w:val="00C33400"/>
    <w:rsid w:val="00C3399B"/>
    <w:rsid w:val="00C3444C"/>
    <w:rsid w:val="00C35E71"/>
    <w:rsid w:val="00C362F0"/>
    <w:rsid w:val="00C3646A"/>
    <w:rsid w:val="00C372A3"/>
    <w:rsid w:val="00C3763B"/>
    <w:rsid w:val="00C378CE"/>
    <w:rsid w:val="00C37942"/>
    <w:rsid w:val="00C40A8B"/>
    <w:rsid w:val="00C40F9D"/>
    <w:rsid w:val="00C435C6"/>
    <w:rsid w:val="00C43832"/>
    <w:rsid w:val="00C43F6B"/>
    <w:rsid w:val="00C44FBD"/>
    <w:rsid w:val="00C4564B"/>
    <w:rsid w:val="00C45CB9"/>
    <w:rsid w:val="00C466EB"/>
    <w:rsid w:val="00C47048"/>
    <w:rsid w:val="00C477C1"/>
    <w:rsid w:val="00C47C15"/>
    <w:rsid w:val="00C50B57"/>
    <w:rsid w:val="00C52879"/>
    <w:rsid w:val="00C528AE"/>
    <w:rsid w:val="00C53CBB"/>
    <w:rsid w:val="00C5531F"/>
    <w:rsid w:val="00C55F20"/>
    <w:rsid w:val="00C564CD"/>
    <w:rsid w:val="00C57588"/>
    <w:rsid w:val="00C57E5C"/>
    <w:rsid w:val="00C606E0"/>
    <w:rsid w:val="00C63EB4"/>
    <w:rsid w:val="00C64A1A"/>
    <w:rsid w:val="00C64F55"/>
    <w:rsid w:val="00C65266"/>
    <w:rsid w:val="00C662D1"/>
    <w:rsid w:val="00C67041"/>
    <w:rsid w:val="00C67B1B"/>
    <w:rsid w:val="00C70638"/>
    <w:rsid w:val="00C70781"/>
    <w:rsid w:val="00C70DC1"/>
    <w:rsid w:val="00C71FBE"/>
    <w:rsid w:val="00C72A9C"/>
    <w:rsid w:val="00C73D1C"/>
    <w:rsid w:val="00C740B2"/>
    <w:rsid w:val="00C748D8"/>
    <w:rsid w:val="00C81A32"/>
    <w:rsid w:val="00C81F81"/>
    <w:rsid w:val="00C83060"/>
    <w:rsid w:val="00C8430E"/>
    <w:rsid w:val="00C86BCC"/>
    <w:rsid w:val="00C87910"/>
    <w:rsid w:val="00C909E4"/>
    <w:rsid w:val="00C91A38"/>
    <w:rsid w:val="00C9256B"/>
    <w:rsid w:val="00C92897"/>
    <w:rsid w:val="00C92A94"/>
    <w:rsid w:val="00C92AFD"/>
    <w:rsid w:val="00C941F4"/>
    <w:rsid w:val="00C946E1"/>
    <w:rsid w:val="00C94B96"/>
    <w:rsid w:val="00C952B4"/>
    <w:rsid w:val="00C96998"/>
    <w:rsid w:val="00C96C87"/>
    <w:rsid w:val="00C970F4"/>
    <w:rsid w:val="00CA146A"/>
    <w:rsid w:val="00CA16F2"/>
    <w:rsid w:val="00CA42DF"/>
    <w:rsid w:val="00CA4BD4"/>
    <w:rsid w:val="00CA52D4"/>
    <w:rsid w:val="00CA6300"/>
    <w:rsid w:val="00CA7164"/>
    <w:rsid w:val="00CA7765"/>
    <w:rsid w:val="00CA77DE"/>
    <w:rsid w:val="00CA7A9E"/>
    <w:rsid w:val="00CB1E24"/>
    <w:rsid w:val="00CB29B7"/>
    <w:rsid w:val="00CB35E2"/>
    <w:rsid w:val="00CB4110"/>
    <w:rsid w:val="00CB4691"/>
    <w:rsid w:val="00CB507B"/>
    <w:rsid w:val="00CB5922"/>
    <w:rsid w:val="00CB5977"/>
    <w:rsid w:val="00CB7C70"/>
    <w:rsid w:val="00CC01AB"/>
    <w:rsid w:val="00CC3E54"/>
    <w:rsid w:val="00CC4924"/>
    <w:rsid w:val="00CC5671"/>
    <w:rsid w:val="00CD05C6"/>
    <w:rsid w:val="00CD194C"/>
    <w:rsid w:val="00CD2111"/>
    <w:rsid w:val="00CD345D"/>
    <w:rsid w:val="00CE058C"/>
    <w:rsid w:val="00CE0633"/>
    <w:rsid w:val="00CE0DEF"/>
    <w:rsid w:val="00CE2713"/>
    <w:rsid w:val="00CE283C"/>
    <w:rsid w:val="00CE3463"/>
    <w:rsid w:val="00CE4A89"/>
    <w:rsid w:val="00CE4F60"/>
    <w:rsid w:val="00CE4F6F"/>
    <w:rsid w:val="00CE5CA4"/>
    <w:rsid w:val="00CE61EA"/>
    <w:rsid w:val="00CE63FB"/>
    <w:rsid w:val="00CE7C96"/>
    <w:rsid w:val="00CE7CD8"/>
    <w:rsid w:val="00CF048C"/>
    <w:rsid w:val="00CF0597"/>
    <w:rsid w:val="00CF1367"/>
    <w:rsid w:val="00CF360D"/>
    <w:rsid w:val="00CF4006"/>
    <w:rsid w:val="00CF4206"/>
    <w:rsid w:val="00CF4EA9"/>
    <w:rsid w:val="00CF6A30"/>
    <w:rsid w:val="00CF752C"/>
    <w:rsid w:val="00D018DB"/>
    <w:rsid w:val="00D02AAB"/>
    <w:rsid w:val="00D02C03"/>
    <w:rsid w:val="00D04480"/>
    <w:rsid w:val="00D05530"/>
    <w:rsid w:val="00D06F0D"/>
    <w:rsid w:val="00D06F53"/>
    <w:rsid w:val="00D10476"/>
    <w:rsid w:val="00D10EB3"/>
    <w:rsid w:val="00D12118"/>
    <w:rsid w:val="00D12A4C"/>
    <w:rsid w:val="00D12C9A"/>
    <w:rsid w:val="00D13282"/>
    <w:rsid w:val="00D13A68"/>
    <w:rsid w:val="00D13BD0"/>
    <w:rsid w:val="00D148FF"/>
    <w:rsid w:val="00D14B8B"/>
    <w:rsid w:val="00D14BFA"/>
    <w:rsid w:val="00D22465"/>
    <w:rsid w:val="00D26B6D"/>
    <w:rsid w:val="00D26F9A"/>
    <w:rsid w:val="00D3096C"/>
    <w:rsid w:val="00D31B30"/>
    <w:rsid w:val="00D3505D"/>
    <w:rsid w:val="00D35ABE"/>
    <w:rsid w:val="00D35CB7"/>
    <w:rsid w:val="00D36C1A"/>
    <w:rsid w:val="00D36D5A"/>
    <w:rsid w:val="00D3777B"/>
    <w:rsid w:val="00D37BDC"/>
    <w:rsid w:val="00D42171"/>
    <w:rsid w:val="00D4387B"/>
    <w:rsid w:val="00D43AD7"/>
    <w:rsid w:val="00D444DC"/>
    <w:rsid w:val="00D44CA7"/>
    <w:rsid w:val="00D464AA"/>
    <w:rsid w:val="00D4674B"/>
    <w:rsid w:val="00D4693B"/>
    <w:rsid w:val="00D507E9"/>
    <w:rsid w:val="00D517C2"/>
    <w:rsid w:val="00D52002"/>
    <w:rsid w:val="00D521DA"/>
    <w:rsid w:val="00D5285F"/>
    <w:rsid w:val="00D53657"/>
    <w:rsid w:val="00D53CE8"/>
    <w:rsid w:val="00D55CE4"/>
    <w:rsid w:val="00D56F73"/>
    <w:rsid w:val="00D603CE"/>
    <w:rsid w:val="00D60F92"/>
    <w:rsid w:val="00D610DD"/>
    <w:rsid w:val="00D636E0"/>
    <w:rsid w:val="00D6537F"/>
    <w:rsid w:val="00D65ADB"/>
    <w:rsid w:val="00D66292"/>
    <w:rsid w:val="00D66ACA"/>
    <w:rsid w:val="00D66F02"/>
    <w:rsid w:val="00D679C3"/>
    <w:rsid w:val="00D70225"/>
    <w:rsid w:val="00D725A9"/>
    <w:rsid w:val="00D72B41"/>
    <w:rsid w:val="00D764BA"/>
    <w:rsid w:val="00D76EC3"/>
    <w:rsid w:val="00D7759F"/>
    <w:rsid w:val="00D77D54"/>
    <w:rsid w:val="00D805C1"/>
    <w:rsid w:val="00D8198A"/>
    <w:rsid w:val="00D819B5"/>
    <w:rsid w:val="00D81BA6"/>
    <w:rsid w:val="00D82E4B"/>
    <w:rsid w:val="00D83329"/>
    <w:rsid w:val="00D83E11"/>
    <w:rsid w:val="00D85640"/>
    <w:rsid w:val="00D859CE"/>
    <w:rsid w:val="00D85B2F"/>
    <w:rsid w:val="00D86015"/>
    <w:rsid w:val="00D9097D"/>
    <w:rsid w:val="00D90D62"/>
    <w:rsid w:val="00D91792"/>
    <w:rsid w:val="00D91BCE"/>
    <w:rsid w:val="00D922C9"/>
    <w:rsid w:val="00D92CFE"/>
    <w:rsid w:val="00D93197"/>
    <w:rsid w:val="00D94D74"/>
    <w:rsid w:val="00D94E0E"/>
    <w:rsid w:val="00D95B14"/>
    <w:rsid w:val="00D963E8"/>
    <w:rsid w:val="00DA0E1A"/>
    <w:rsid w:val="00DA2445"/>
    <w:rsid w:val="00DA3B69"/>
    <w:rsid w:val="00DA6244"/>
    <w:rsid w:val="00DB0CD9"/>
    <w:rsid w:val="00DB0F98"/>
    <w:rsid w:val="00DB1582"/>
    <w:rsid w:val="00DB1796"/>
    <w:rsid w:val="00DB1C5A"/>
    <w:rsid w:val="00DB4DF0"/>
    <w:rsid w:val="00DB5958"/>
    <w:rsid w:val="00DC04C8"/>
    <w:rsid w:val="00DC060F"/>
    <w:rsid w:val="00DC0CAB"/>
    <w:rsid w:val="00DC1DDB"/>
    <w:rsid w:val="00DC2E58"/>
    <w:rsid w:val="00DC3494"/>
    <w:rsid w:val="00DC4B68"/>
    <w:rsid w:val="00DC5654"/>
    <w:rsid w:val="00DC7576"/>
    <w:rsid w:val="00DD05E6"/>
    <w:rsid w:val="00DD231C"/>
    <w:rsid w:val="00DD40A2"/>
    <w:rsid w:val="00DD581E"/>
    <w:rsid w:val="00DD5BAC"/>
    <w:rsid w:val="00DD78C2"/>
    <w:rsid w:val="00DE064A"/>
    <w:rsid w:val="00DE08ED"/>
    <w:rsid w:val="00DE0CDF"/>
    <w:rsid w:val="00DE0DE1"/>
    <w:rsid w:val="00DE278E"/>
    <w:rsid w:val="00DE2FBB"/>
    <w:rsid w:val="00DE5001"/>
    <w:rsid w:val="00DE55E0"/>
    <w:rsid w:val="00DF13C6"/>
    <w:rsid w:val="00DF2019"/>
    <w:rsid w:val="00DF28D6"/>
    <w:rsid w:val="00DF3796"/>
    <w:rsid w:val="00DF5D0D"/>
    <w:rsid w:val="00DF76F9"/>
    <w:rsid w:val="00DF7A94"/>
    <w:rsid w:val="00E03393"/>
    <w:rsid w:val="00E039E3"/>
    <w:rsid w:val="00E046E9"/>
    <w:rsid w:val="00E05562"/>
    <w:rsid w:val="00E05609"/>
    <w:rsid w:val="00E0739F"/>
    <w:rsid w:val="00E07B43"/>
    <w:rsid w:val="00E10D2C"/>
    <w:rsid w:val="00E110B8"/>
    <w:rsid w:val="00E11B80"/>
    <w:rsid w:val="00E11F30"/>
    <w:rsid w:val="00E12845"/>
    <w:rsid w:val="00E16F49"/>
    <w:rsid w:val="00E175BB"/>
    <w:rsid w:val="00E17DFE"/>
    <w:rsid w:val="00E206AC"/>
    <w:rsid w:val="00E21743"/>
    <w:rsid w:val="00E21EE4"/>
    <w:rsid w:val="00E23254"/>
    <w:rsid w:val="00E23FD0"/>
    <w:rsid w:val="00E24B59"/>
    <w:rsid w:val="00E26587"/>
    <w:rsid w:val="00E27342"/>
    <w:rsid w:val="00E2794E"/>
    <w:rsid w:val="00E279EC"/>
    <w:rsid w:val="00E3071D"/>
    <w:rsid w:val="00E32D32"/>
    <w:rsid w:val="00E33A0A"/>
    <w:rsid w:val="00E33F4E"/>
    <w:rsid w:val="00E343B3"/>
    <w:rsid w:val="00E40DFA"/>
    <w:rsid w:val="00E42165"/>
    <w:rsid w:val="00E43121"/>
    <w:rsid w:val="00E45484"/>
    <w:rsid w:val="00E45F96"/>
    <w:rsid w:val="00E46839"/>
    <w:rsid w:val="00E46BA3"/>
    <w:rsid w:val="00E51FE7"/>
    <w:rsid w:val="00E53DFB"/>
    <w:rsid w:val="00E53E86"/>
    <w:rsid w:val="00E53EAE"/>
    <w:rsid w:val="00E55444"/>
    <w:rsid w:val="00E564D4"/>
    <w:rsid w:val="00E57B1C"/>
    <w:rsid w:val="00E57EB6"/>
    <w:rsid w:val="00E6236A"/>
    <w:rsid w:val="00E62FC3"/>
    <w:rsid w:val="00E63F98"/>
    <w:rsid w:val="00E664E9"/>
    <w:rsid w:val="00E708F3"/>
    <w:rsid w:val="00E71A7B"/>
    <w:rsid w:val="00E72A9E"/>
    <w:rsid w:val="00E7512A"/>
    <w:rsid w:val="00E75A1A"/>
    <w:rsid w:val="00E75C06"/>
    <w:rsid w:val="00E75C66"/>
    <w:rsid w:val="00E770D6"/>
    <w:rsid w:val="00E83186"/>
    <w:rsid w:val="00E8329B"/>
    <w:rsid w:val="00E83D94"/>
    <w:rsid w:val="00E86167"/>
    <w:rsid w:val="00E86560"/>
    <w:rsid w:val="00E868A7"/>
    <w:rsid w:val="00E86ABF"/>
    <w:rsid w:val="00E907F9"/>
    <w:rsid w:val="00E91A3E"/>
    <w:rsid w:val="00E93499"/>
    <w:rsid w:val="00E93A62"/>
    <w:rsid w:val="00E95A7F"/>
    <w:rsid w:val="00E97604"/>
    <w:rsid w:val="00EA044A"/>
    <w:rsid w:val="00EA0768"/>
    <w:rsid w:val="00EA0C2D"/>
    <w:rsid w:val="00EA1E8C"/>
    <w:rsid w:val="00EA35C7"/>
    <w:rsid w:val="00EA36C0"/>
    <w:rsid w:val="00EA5E17"/>
    <w:rsid w:val="00EA614B"/>
    <w:rsid w:val="00EA6739"/>
    <w:rsid w:val="00EA75D8"/>
    <w:rsid w:val="00EB20C8"/>
    <w:rsid w:val="00EB436F"/>
    <w:rsid w:val="00EB43DF"/>
    <w:rsid w:val="00EB5298"/>
    <w:rsid w:val="00EB53E3"/>
    <w:rsid w:val="00EC2304"/>
    <w:rsid w:val="00EC26B7"/>
    <w:rsid w:val="00EC276B"/>
    <w:rsid w:val="00EC331C"/>
    <w:rsid w:val="00EC4608"/>
    <w:rsid w:val="00EC58A1"/>
    <w:rsid w:val="00EC7147"/>
    <w:rsid w:val="00EC7540"/>
    <w:rsid w:val="00ED4F27"/>
    <w:rsid w:val="00ED6D5E"/>
    <w:rsid w:val="00ED7D90"/>
    <w:rsid w:val="00EE052B"/>
    <w:rsid w:val="00EE1157"/>
    <w:rsid w:val="00EE124C"/>
    <w:rsid w:val="00EE1D12"/>
    <w:rsid w:val="00EE2005"/>
    <w:rsid w:val="00EE35DD"/>
    <w:rsid w:val="00EE4A83"/>
    <w:rsid w:val="00EE5688"/>
    <w:rsid w:val="00EE64E6"/>
    <w:rsid w:val="00EF10DF"/>
    <w:rsid w:val="00EF2AD4"/>
    <w:rsid w:val="00EF329D"/>
    <w:rsid w:val="00EF42AC"/>
    <w:rsid w:val="00EF4356"/>
    <w:rsid w:val="00EF4DE6"/>
    <w:rsid w:val="00EF5BF8"/>
    <w:rsid w:val="00EF651E"/>
    <w:rsid w:val="00EF7B34"/>
    <w:rsid w:val="00EF7F62"/>
    <w:rsid w:val="00EF7F8C"/>
    <w:rsid w:val="00F013F3"/>
    <w:rsid w:val="00F01A51"/>
    <w:rsid w:val="00F02F62"/>
    <w:rsid w:val="00F0358C"/>
    <w:rsid w:val="00F038BA"/>
    <w:rsid w:val="00F05C75"/>
    <w:rsid w:val="00F124A8"/>
    <w:rsid w:val="00F13FFB"/>
    <w:rsid w:val="00F147E1"/>
    <w:rsid w:val="00F1580A"/>
    <w:rsid w:val="00F16E5B"/>
    <w:rsid w:val="00F16F86"/>
    <w:rsid w:val="00F205F5"/>
    <w:rsid w:val="00F2076B"/>
    <w:rsid w:val="00F20D46"/>
    <w:rsid w:val="00F22AF7"/>
    <w:rsid w:val="00F22EA7"/>
    <w:rsid w:val="00F25235"/>
    <w:rsid w:val="00F264EA"/>
    <w:rsid w:val="00F265AE"/>
    <w:rsid w:val="00F273C5"/>
    <w:rsid w:val="00F278E2"/>
    <w:rsid w:val="00F300D3"/>
    <w:rsid w:val="00F30172"/>
    <w:rsid w:val="00F30FCB"/>
    <w:rsid w:val="00F315FC"/>
    <w:rsid w:val="00F34192"/>
    <w:rsid w:val="00F3644E"/>
    <w:rsid w:val="00F36955"/>
    <w:rsid w:val="00F36AFC"/>
    <w:rsid w:val="00F36C33"/>
    <w:rsid w:val="00F41579"/>
    <w:rsid w:val="00F42F86"/>
    <w:rsid w:val="00F4518E"/>
    <w:rsid w:val="00F45310"/>
    <w:rsid w:val="00F45395"/>
    <w:rsid w:val="00F45EAB"/>
    <w:rsid w:val="00F471BB"/>
    <w:rsid w:val="00F47A43"/>
    <w:rsid w:val="00F5019D"/>
    <w:rsid w:val="00F505A9"/>
    <w:rsid w:val="00F55693"/>
    <w:rsid w:val="00F5584A"/>
    <w:rsid w:val="00F559BE"/>
    <w:rsid w:val="00F55B97"/>
    <w:rsid w:val="00F5656C"/>
    <w:rsid w:val="00F566A4"/>
    <w:rsid w:val="00F56739"/>
    <w:rsid w:val="00F602EF"/>
    <w:rsid w:val="00F6100F"/>
    <w:rsid w:val="00F61EDA"/>
    <w:rsid w:val="00F627BB"/>
    <w:rsid w:val="00F6309E"/>
    <w:rsid w:val="00F63B2E"/>
    <w:rsid w:val="00F64260"/>
    <w:rsid w:val="00F6596A"/>
    <w:rsid w:val="00F66150"/>
    <w:rsid w:val="00F66890"/>
    <w:rsid w:val="00F712CA"/>
    <w:rsid w:val="00F73012"/>
    <w:rsid w:val="00F73711"/>
    <w:rsid w:val="00F77E39"/>
    <w:rsid w:val="00F81D08"/>
    <w:rsid w:val="00F82F26"/>
    <w:rsid w:val="00F8336A"/>
    <w:rsid w:val="00F83987"/>
    <w:rsid w:val="00F85AC2"/>
    <w:rsid w:val="00F8652E"/>
    <w:rsid w:val="00F8667B"/>
    <w:rsid w:val="00F86AD2"/>
    <w:rsid w:val="00F86D0D"/>
    <w:rsid w:val="00F874A0"/>
    <w:rsid w:val="00F90931"/>
    <w:rsid w:val="00F90AB4"/>
    <w:rsid w:val="00F91C1C"/>
    <w:rsid w:val="00F93429"/>
    <w:rsid w:val="00F93EB0"/>
    <w:rsid w:val="00F9407C"/>
    <w:rsid w:val="00F97FA6"/>
    <w:rsid w:val="00FA1AB1"/>
    <w:rsid w:val="00FA2C23"/>
    <w:rsid w:val="00FA2DF3"/>
    <w:rsid w:val="00FA3B33"/>
    <w:rsid w:val="00FA4B8E"/>
    <w:rsid w:val="00FA5965"/>
    <w:rsid w:val="00FA5BD6"/>
    <w:rsid w:val="00FA63E3"/>
    <w:rsid w:val="00FB0732"/>
    <w:rsid w:val="00FB100B"/>
    <w:rsid w:val="00FB1078"/>
    <w:rsid w:val="00FB1B8D"/>
    <w:rsid w:val="00FB33D4"/>
    <w:rsid w:val="00FB3400"/>
    <w:rsid w:val="00FB546C"/>
    <w:rsid w:val="00FB6131"/>
    <w:rsid w:val="00FB6CDB"/>
    <w:rsid w:val="00FB6D77"/>
    <w:rsid w:val="00FC053F"/>
    <w:rsid w:val="00FC1471"/>
    <w:rsid w:val="00FC1D12"/>
    <w:rsid w:val="00FC2D89"/>
    <w:rsid w:val="00FC4877"/>
    <w:rsid w:val="00FC4AA2"/>
    <w:rsid w:val="00FC4C29"/>
    <w:rsid w:val="00FC7ACE"/>
    <w:rsid w:val="00FC7EAC"/>
    <w:rsid w:val="00FD0489"/>
    <w:rsid w:val="00FD0FD9"/>
    <w:rsid w:val="00FD36C3"/>
    <w:rsid w:val="00FD37DD"/>
    <w:rsid w:val="00FD3986"/>
    <w:rsid w:val="00FD4580"/>
    <w:rsid w:val="00FD45EB"/>
    <w:rsid w:val="00FD5AFF"/>
    <w:rsid w:val="00FE04EF"/>
    <w:rsid w:val="00FE0BFD"/>
    <w:rsid w:val="00FE192D"/>
    <w:rsid w:val="00FE46F3"/>
    <w:rsid w:val="00FE7197"/>
    <w:rsid w:val="00FE725D"/>
    <w:rsid w:val="00FF0F98"/>
    <w:rsid w:val="00FF3ECF"/>
    <w:rsid w:val="00FF4140"/>
    <w:rsid w:val="00FF4710"/>
    <w:rsid w:val="00FF524C"/>
    <w:rsid w:val="00FF64DC"/>
    <w:rsid w:val="00FF69BB"/>
    <w:rsid w:val="00FF701C"/>
    <w:rsid w:val="00FF7C71"/>
    <w:rsid w:val="01395070"/>
    <w:rsid w:val="014D0C6D"/>
    <w:rsid w:val="017355B1"/>
    <w:rsid w:val="01735B1B"/>
    <w:rsid w:val="01A66982"/>
    <w:rsid w:val="0341645D"/>
    <w:rsid w:val="03567019"/>
    <w:rsid w:val="04F56A1A"/>
    <w:rsid w:val="05D13AC9"/>
    <w:rsid w:val="05D82F9A"/>
    <w:rsid w:val="063A05A4"/>
    <w:rsid w:val="06E9243C"/>
    <w:rsid w:val="07A67CCC"/>
    <w:rsid w:val="08414957"/>
    <w:rsid w:val="09606B8F"/>
    <w:rsid w:val="09A303BD"/>
    <w:rsid w:val="0A5927C6"/>
    <w:rsid w:val="0AA74E2E"/>
    <w:rsid w:val="0AF03B56"/>
    <w:rsid w:val="0BE07789"/>
    <w:rsid w:val="0BE34231"/>
    <w:rsid w:val="0C00660B"/>
    <w:rsid w:val="0D585195"/>
    <w:rsid w:val="0D9557CC"/>
    <w:rsid w:val="0DF7504E"/>
    <w:rsid w:val="0E8E630A"/>
    <w:rsid w:val="0E924011"/>
    <w:rsid w:val="0F1F4CD6"/>
    <w:rsid w:val="0F737665"/>
    <w:rsid w:val="0F8E6586"/>
    <w:rsid w:val="0FEC4946"/>
    <w:rsid w:val="0FED7751"/>
    <w:rsid w:val="0FEF5703"/>
    <w:rsid w:val="1038031C"/>
    <w:rsid w:val="13297BE0"/>
    <w:rsid w:val="13C5565E"/>
    <w:rsid w:val="13C60C0B"/>
    <w:rsid w:val="14276FAA"/>
    <w:rsid w:val="14986CC5"/>
    <w:rsid w:val="15050950"/>
    <w:rsid w:val="15825748"/>
    <w:rsid w:val="15F80FB8"/>
    <w:rsid w:val="165A5414"/>
    <w:rsid w:val="16D3203A"/>
    <w:rsid w:val="17101F77"/>
    <w:rsid w:val="18645E17"/>
    <w:rsid w:val="18BE612E"/>
    <w:rsid w:val="18C956C6"/>
    <w:rsid w:val="18DB3237"/>
    <w:rsid w:val="19924EC5"/>
    <w:rsid w:val="1A1D50D7"/>
    <w:rsid w:val="1A433D06"/>
    <w:rsid w:val="1A607B05"/>
    <w:rsid w:val="1A7C40A9"/>
    <w:rsid w:val="1ACC24A7"/>
    <w:rsid w:val="1AE527C7"/>
    <w:rsid w:val="1AFF5FA8"/>
    <w:rsid w:val="1B4E165A"/>
    <w:rsid w:val="1B7F5428"/>
    <w:rsid w:val="1BD634FD"/>
    <w:rsid w:val="1C33473D"/>
    <w:rsid w:val="1C642D63"/>
    <w:rsid w:val="1C842F81"/>
    <w:rsid w:val="1CA06B92"/>
    <w:rsid w:val="1D7A0FAF"/>
    <w:rsid w:val="1DBD2115"/>
    <w:rsid w:val="1F337C3F"/>
    <w:rsid w:val="1F5BA123"/>
    <w:rsid w:val="1F680EA5"/>
    <w:rsid w:val="1FC251FC"/>
    <w:rsid w:val="1FFFE4C8"/>
    <w:rsid w:val="2001731C"/>
    <w:rsid w:val="200308CB"/>
    <w:rsid w:val="20176124"/>
    <w:rsid w:val="20336677"/>
    <w:rsid w:val="20C77F66"/>
    <w:rsid w:val="20F038A6"/>
    <w:rsid w:val="21034847"/>
    <w:rsid w:val="221E53F9"/>
    <w:rsid w:val="224A43DD"/>
    <w:rsid w:val="22B014FE"/>
    <w:rsid w:val="22BB65B2"/>
    <w:rsid w:val="22FA427F"/>
    <w:rsid w:val="232802CC"/>
    <w:rsid w:val="23C949AC"/>
    <w:rsid w:val="23D21439"/>
    <w:rsid w:val="24156E1F"/>
    <w:rsid w:val="247833B8"/>
    <w:rsid w:val="24840C46"/>
    <w:rsid w:val="24A3442A"/>
    <w:rsid w:val="24BB5348"/>
    <w:rsid w:val="24C370E4"/>
    <w:rsid w:val="252C35AC"/>
    <w:rsid w:val="255313C9"/>
    <w:rsid w:val="25662653"/>
    <w:rsid w:val="25EC20B5"/>
    <w:rsid w:val="260E1D2B"/>
    <w:rsid w:val="273EC994"/>
    <w:rsid w:val="274266E3"/>
    <w:rsid w:val="27E7EE1E"/>
    <w:rsid w:val="27FB31E6"/>
    <w:rsid w:val="280E2503"/>
    <w:rsid w:val="290E2D80"/>
    <w:rsid w:val="29F924A3"/>
    <w:rsid w:val="2B841398"/>
    <w:rsid w:val="2C08616F"/>
    <w:rsid w:val="2C36769C"/>
    <w:rsid w:val="2C82004F"/>
    <w:rsid w:val="2D493FC8"/>
    <w:rsid w:val="2D7255FC"/>
    <w:rsid w:val="2DEBC3CE"/>
    <w:rsid w:val="2DEFCD8E"/>
    <w:rsid w:val="2DF542F7"/>
    <w:rsid w:val="2E114A4D"/>
    <w:rsid w:val="2E35443F"/>
    <w:rsid w:val="2E6A7D67"/>
    <w:rsid w:val="2EEF4A62"/>
    <w:rsid w:val="2EFB1D2B"/>
    <w:rsid w:val="2F2B4A60"/>
    <w:rsid w:val="2F3B0397"/>
    <w:rsid w:val="2F5372D1"/>
    <w:rsid w:val="2FBD2826"/>
    <w:rsid w:val="2FD5F25E"/>
    <w:rsid w:val="2FDE8484"/>
    <w:rsid w:val="2FDF0DF4"/>
    <w:rsid w:val="2FFF5383"/>
    <w:rsid w:val="30116E2D"/>
    <w:rsid w:val="30300E9F"/>
    <w:rsid w:val="30450400"/>
    <w:rsid w:val="30DF5FA1"/>
    <w:rsid w:val="31403E6B"/>
    <w:rsid w:val="314E185E"/>
    <w:rsid w:val="328C29A2"/>
    <w:rsid w:val="32993ED9"/>
    <w:rsid w:val="32FA2ADB"/>
    <w:rsid w:val="3316226B"/>
    <w:rsid w:val="33740120"/>
    <w:rsid w:val="33DBD78C"/>
    <w:rsid w:val="34123948"/>
    <w:rsid w:val="3566461E"/>
    <w:rsid w:val="365D2F73"/>
    <w:rsid w:val="37332136"/>
    <w:rsid w:val="379B2273"/>
    <w:rsid w:val="37E418FE"/>
    <w:rsid w:val="38482B66"/>
    <w:rsid w:val="38A04AB1"/>
    <w:rsid w:val="38A50783"/>
    <w:rsid w:val="38B844F1"/>
    <w:rsid w:val="392D2549"/>
    <w:rsid w:val="3932132C"/>
    <w:rsid w:val="39326E9D"/>
    <w:rsid w:val="3A091242"/>
    <w:rsid w:val="3A0E1B2C"/>
    <w:rsid w:val="3A7E3759"/>
    <w:rsid w:val="3A7F4103"/>
    <w:rsid w:val="3BA8000D"/>
    <w:rsid w:val="3BFB4D71"/>
    <w:rsid w:val="3D346D9D"/>
    <w:rsid w:val="3DED23D1"/>
    <w:rsid w:val="3DF9A27E"/>
    <w:rsid w:val="3E07454E"/>
    <w:rsid w:val="3E0E070F"/>
    <w:rsid w:val="3E7B08A3"/>
    <w:rsid w:val="3E7F7F7A"/>
    <w:rsid w:val="3F1F785C"/>
    <w:rsid w:val="3F4F6E00"/>
    <w:rsid w:val="3F584A3D"/>
    <w:rsid w:val="3FCC1680"/>
    <w:rsid w:val="3FE85C48"/>
    <w:rsid w:val="3FF3E3EA"/>
    <w:rsid w:val="40442135"/>
    <w:rsid w:val="408F27F7"/>
    <w:rsid w:val="40AC7B35"/>
    <w:rsid w:val="40FD767A"/>
    <w:rsid w:val="411E1C2C"/>
    <w:rsid w:val="416B602F"/>
    <w:rsid w:val="4194504F"/>
    <w:rsid w:val="41A12B13"/>
    <w:rsid w:val="41EA63D1"/>
    <w:rsid w:val="41FD1F00"/>
    <w:rsid w:val="42164036"/>
    <w:rsid w:val="428B67D2"/>
    <w:rsid w:val="42917237"/>
    <w:rsid w:val="42C228FD"/>
    <w:rsid w:val="42D2060A"/>
    <w:rsid w:val="430D77B6"/>
    <w:rsid w:val="43CB774A"/>
    <w:rsid w:val="441D78FE"/>
    <w:rsid w:val="451D5A87"/>
    <w:rsid w:val="45A47A7D"/>
    <w:rsid w:val="45CC5173"/>
    <w:rsid w:val="46004474"/>
    <w:rsid w:val="46F91EEF"/>
    <w:rsid w:val="47DD15DA"/>
    <w:rsid w:val="47E07536"/>
    <w:rsid w:val="48587156"/>
    <w:rsid w:val="48B30FC1"/>
    <w:rsid w:val="48E46C3C"/>
    <w:rsid w:val="48F16637"/>
    <w:rsid w:val="491E16D6"/>
    <w:rsid w:val="492440D6"/>
    <w:rsid w:val="496A2251"/>
    <w:rsid w:val="49DB31DB"/>
    <w:rsid w:val="4A4152A9"/>
    <w:rsid w:val="4AB90D60"/>
    <w:rsid w:val="4AE13701"/>
    <w:rsid w:val="4B584257"/>
    <w:rsid w:val="4C4C729F"/>
    <w:rsid w:val="4C4D2D4A"/>
    <w:rsid w:val="4C6772BD"/>
    <w:rsid w:val="4CDB2C3B"/>
    <w:rsid w:val="4D6448B8"/>
    <w:rsid w:val="4E3663C6"/>
    <w:rsid w:val="4EB75017"/>
    <w:rsid w:val="4F0B6CA3"/>
    <w:rsid w:val="4F161B19"/>
    <w:rsid w:val="4F554648"/>
    <w:rsid w:val="5068265A"/>
    <w:rsid w:val="50EF60E1"/>
    <w:rsid w:val="513C37CA"/>
    <w:rsid w:val="519D296D"/>
    <w:rsid w:val="522E519E"/>
    <w:rsid w:val="53053118"/>
    <w:rsid w:val="53110BBA"/>
    <w:rsid w:val="531F1C7A"/>
    <w:rsid w:val="5331613E"/>
    <w:rsid w:val="53C36903"/>
    <w:rsid w:val="540130E7"/>
    <w:rsid w:val="545F67FA"/>
    <w:rsid w:val="549F3731"/>
    <w:rsid w:val="54BA4CB7"/>
    <w:rsid w:val="555B1474"/>
    <w:rsid w:val="556D76EA"/>
    <w:rsid w:val="5670681D"/>
    <w:rsid w:val="56823799"/>
    <w:rsid w:val="56FE66F4"/>
    <w:rsid w:val="570626FD"/>
    <w:rsid w:val="57D83E10"/>
    <w:rsid w:val="57DD31D4"/>
    <w:rsid w:val="58225E42"/>
    <w:rsid w:val="5840007A"/>
    <w:rsid w:val="596D6E17"/>
    <w:rsid w:val="5A032C8E"/>
    <w:rsid w:val="5A0C5FF2"/>
    <w:rsid w:val="5A2C4163"/>
    <w:rsid w:val="5A6D7009"/>
    <w:rsid w:val="5A6E0A5B"/>
    <w:rsid w:val="5B341249"/>
    <w:rsid w:val="5B8C4A5D"/>
    <w:rsid w:val="5B950EA3"/>
    <w:rsid w:val="5B9D244B"/>
    <w:rsid w:val="5BCA7F13"/>
    <w:rsid w:val="5BF40AEC"/>
    <w:rsid w:val="5C8F00F9"/>
    <w:rsid w:val="5CC56E7D"/>
    <w:rsid w:val="5D856363"/>
    <w:rsid w:val="5DB50D2C"/>
    <w:rsid w:val="5DB56DC6"/>
    <w:rsid w:val="5DC00DA5"/>
    <w:rsid w:val="5E504F73"/>
    <w:rsid w:val="5E6B896D"/>
    <w:rsid w:val="5EE84A7B"/>
    <w:rsid w:val="5F3E3793"/>
    <w:rsid w:val="5F700DD2"/>
    <w:rsid w:val="5F7C32D2"/>
    <w:rsid w:val="5F7F8B50"/>
    <w:rsid w:val="5F9F0D2C"/>
    <w:rsid w:val="5FE83D43"/>
    <w:rsid w:val="5FF255F0"/>
    <w:rsid w:val="600D1C46"/>
    <w:rsid w:val="60393E05"/>
    <w:rsid w:val="60981E47"/>
    <w:rsid w:val="60C54F77"/>
    <w:rsid w:val="61193C31"/>
    <w:rsid w:val="62C30339"/>
    <w:rsid w:val="62CA1096"/>
    <w:rsid w:val="62CA7D26"/>
    <w:rsid w:val="62DB47B4"/>
    <w:rsid w:val="62E96ED1"/>
    <w:rsid w:val="63156017"/>
    <w:rsid w:val="631923C5"/>
    <w:rsid w:val="632B5266"/>
    <w:rsid w:val="639E4529"/>
    <w:rsid w:val="63C239D6"/>
    <w:rsid w:val="64175CC0"/>
    <w:rsid w:val="64224890"/>
    <w:rsid w:val="64343785"/>
    <w:rsid w:val="64823B61"/>
    <w:rsid w:val="64980FFF"/>
    <w:rsid w:val="64C350AD"/>
    <w:rsid w:val="64F74FC8"/>
    <w:rsid w:val="651D2E62"/>
    <w:rsid w:val="652C44EF"/>
    <w:rsid w:val="657A6506"/>
    <w:rsid w:val="658C7D50"/>
    <w:rsid w:val="65C21EC0"/>
    <w:rsid w:val="65DD0843"/>
    <w:rsid w:val="663C1A0D"/>
    <w:rsid w:val="66D508B5"/>
    <w:rsid w:val="66FF3A54"/>
    <w:rsid w:val="676F11D5"/>
    <w:rsid w:val="679C4077"/>
    <w:rsid w:val="67D6512D"/>
    <w:rsid w:val="67DF7626"/>
    <w:rsid w:val="67FF5754"/>
    <w:rsid w:val="68B639B5"/>
    <w:rsid w:val="69C77840"/>
    <w:rsid w:val="69C826A1"/>
    <w:rsid w:val="6A6B5B6A"/>
    <w:rsid w:val="6B1A1F64"/>
    <w:rsid w:val="6C327B3B"/>
    <w:rsid w:val="6C75377D"/>
    <w:rsid w:val="6CB22A29"/>
    <w:rsid w:val="6D6134A8"/>
    <w:rsid w:val="6D6F2FC9"/>
    <w:rsid w:val="6DDE5888"/>
    <w:rsid w:val="6E838712"/>
    <w:rsid w:val="6E8534A6"/>
    <w:rsid w:val="6EF235B1"/>
    <w:rsid w:val="6F855103"/>
    <w:rsid w:val="6FAF9CA8"/>
    <w:rsid w:val="6FFF3EF1"/>
    <w:rsid w:val="6FFF7B71"/>
    <w:rsid w:val="703F6AB7"/>
    <w:rsid w:val="708B04B4"/>
    <w:rsid w:val="7091168B"/>
    <w:rsid w:val="709319E8"/>
    <w:rsid w:val="716A38D3"/>
    <w:rsid w:val="71B23059"/>
    <w:rsid w:val="722C54FD"/>
    <w:rsid w:val="727D5509"/>
    <w:rsid w:val="73A32A74"/>
    <w:rsid w:val="73FFB8CC"/>
    <w:rsid w:val="740B1675"/>
    <w:rsid w:val="745F1394"/>
    <w:rsid w:val="74750F31"/>
    <w:rsid w:val="74F57957"/>
    <w:rsid w:val="74FB44B2"/>
    <w:rsid w:val="75181898"/>
    <w:rsid w:val="75A62228"/>
    <w:rsid w:val="75FFB0B5"/>
    <w:rsid w:val="7604030E"/>
    <w:rsid w:val="765CD412"/>
    <w:rsid w:val="766A1C7F"/>
    <w:rsid w:val="766E6842"/>
    <w:rsid w:val="767D4412"/>
    <w:rsid w:val="76AE6DC2"/>
    <w:rsid w:val="76F717C0"/>
    <w:rsid w:val="779AB591"/>
    <w:rsid w:val="77F02187"/>
    <w:rsid w:val="77FB251A"/>
    <w:rsid w:val="77FFF9C1"/>
    <w:rsid w:val="780D08AC"/>
    <w:rsid w:val="780E102E"/>
    <w:rsid w:val="78395DAD"/>
    <w:rsid w:val="783D2A2A"/>
    <w:rsid w:val="78933124"/>
    <w:rsid w:val="78AE7518"/>
    <w:rsid w:val="79DF4882"/>
    <w:rsid w:val="79FBA437"/>
    <w:rsid w:val="7A92685E"/>
    <w:rsid w:val="7AB043AD"/>
    <w:rsid w:val="7AB9AB55"/>
    <w:rsid w:val="7ABFA457"/>
    <w:rsid w:val="7B3543CF"/>
    <w:rsid w:val="7B3A2568"/>
    <w:rsid w:val="7B5E7440"/>
    <w:rsid w:val="7B613568"/>
    <w:rsid w:val="7B8570EA"/>
    <w:rsid w:val="7BF9606F"/>
    <w:rsid w:val="7C1A1587"/>
    <w:rsid w:val="7C231A75"/>
    <w:rsid w:val="7C2D0F39"/>
    <w:rsid w:val="7C5D6826"/>
    <w:rsid w:val="7C66738C"/>
    <w:rsid w:val="7C944362"/>
    <w:rsid w:val="7CF7920A"/>
    <w:rsid w:val="7D0F013A"/>
    <w:rsid w:val="7D8A44CF"/>
    <w:rsid w:val="7E257FF7"/>
    <w:rsid w:val="7E280A5B"/>
    <w:rsid w:val="7E6034D2"/>
    <w:rsid w:val="7ECFB556"/>
    <w:rsid w:val="7EE720DB"/>
    <w:rsid w:val="7EFE5C23"/>
    <w:rsid w:val="7F4F1000"/>
    <w:rsid w:val="7F7A3558"/>
    <w:rsid w:val="7F7C246D"/>
    <w:rsid w:val="7F7DD9D1"/>
    <w:rsid w:val="7FAF1E0E"/>
    <w:rsid w:val="7FB773FC"/>
    <w:rsid w:val="7FBBACCF"/>
    <w:rsid w:val="7FBBD2C3"/>
    <w:rsid w:val="7FBFFC00"/>
    <w:rsid w:val="7FCBF3F9"/>
    <w:rsid w:val="7FEF15C1"/>
    <w:rsid w:val="7FEF4D3B"/>
    <w:rsid w:val="7FFA1455"/>
    <w:rsid w:val="7FFC8BB5"/>
    <w:rsid w:val="7FFDB88E"/>
    <w:rsid w:val="8E9F21E2"/>
    <w:rsid w:val="99E96B9F"/>
    <w:rsid w:val="9F6F0572"/>
    <w:rsid w:val="ACEE00B9"/>
    <w:rsid w:val="AF31F44B"/>
    <w:rsid w:val="AF77A57C"/>
    <w:rsid w:val="AFFE9FAB"/>
    <w:rsid w:val="B56F3DF8"/>
    <w:rsid w:val="B5FD6D02"/>
    <w:rsid w:val="B67EF6A0"/>
    <w:rsid w:val="B6FF151F"/>
    <w:rsid w:val="B7E7DB0A"/>
    <w:rsid w:val="B86F948C"/>
    <w:rsid w:val="BBDFA79A"/>
    <w:rsid w:val="BBF876B2"/>
    <w:rsid w:val="BCFE2DB0"/>
    <w:rsid w:val="BDFFBA9D"/>
    <w:rsid w:val="BE9CADE9"/>
    <w:rsid w:val="BF578222"/>
    <w:rsid w:val="BFBEE48C"/>
    <w:rsid w:val="BFDF2498"/>
    <w:rsid w:val="BFF05E11"/>
    <w:rsid w:val="CEBEDF46"/>
    <w:rsid w:val="CFDBB032"/>
    <w:rsid w:val="CFF9C7F5"/>
    <w:rsid w:val="CFFF3662"/>
    <w:rsid w:val="D3FC8504"/>
    <w:rsid w:val="D7ADB53D"/>
    <w:rsid w:val="D9A81527"/>
    <w:rsid w:val="DAE6D304"/>
    <w:rsid w:val="DBAB04EA"/>
    <w:rsid w:val="DBAECEB9"/>
    <w:rsid w:val="DDD3C3C7"/>
    <w:rsid w:val="DEAF5ED5"/>
    <w:rsid w:val="DEDC9476"/>
    <w:rsid w:val="DFFFEE5E"/>
    <w:rsid w:val="E20E31E4"/>
    <w:rsid w:val="E4BFEA5E"/>
    <w:rsid w:val="E53BD32F"/>
    <w:rsid w:val="E59F574E"/>
    <w:rsid w:val="E5FF66A0"/>
    <w:rsid w:val="E675D53A"/>
    <w:rsid w:val="E77FDB59"/>
    <w:rsid w:val="EE7704A8"/>
    <w:rsid w:val="EF36BE36"/>
    <w:rsid w:val="EF7F22B1"/>
    <w:rsid w:val="EFBDD5C5"/>
    <w:rsid w:val="EFFFC4DE"/>
    <w:rsid w:val="F50B962B"/>
    <w:rsid w:val="F5DB6CB7"/>
    <w:rsid w:val="F5FFA0B3"/>
    <w:rsid w:val="F68E0BC6"/>
    <w:rsid w:val="F7631160"/>
    <w:rsid w:val="F776E71A"/>
    <w:rsid w:val="F99B26E5"/>
    <w:rsid w:val="F9EDE645"/>
    <w:rsid w:val="FA5691E3"/>
    <w:rsid w:val="FA5E0F87"/>
    <w:rsid w:val="FB37358C"/>
    <w:rsid w:val="FB7D6745"/>
    <w:rsid w:val="FBBB31D2"/>
    <w:rsid w:val="FC6F3E91"/>
    <w:rsid w:val="FC7791A9"/>
    <w:rsid w:val="FCF6AFB2"/>
    <w:rsid w:val="FDD79FF4"/>
    <w:rsid w:val="FDDE879E"/>
    <w:rsid w:val="FDF738BC"/>
    <w:rsid w:val="FDF7DA1D"/>
    <w:rsid w:val="FDFEDF57"/>
    <w:rsid w:val="FECFC9F1"/>
    <w:rsid w:val="FED9BFDF"/>
    <w:rsid w:val="FF7609FD"/>
    <w:rsid w:val="FF7FDE2F"/>
    <w:rsid w:val="FF8B87F8"/>
    <w:rsid w:val="FFBF02BD"/>
    <w:rsid w:val="FFDEA1FB"/>
    <w:rsid w:val="FFE6F0C0"/>
    <w:rsid w:val="FFEBF6D3"/>
    <w:rsid w:val="FFF35CED"/>
    <w:rsid w:val="FFFE2194"/>
    <w:rsid w:val="FFFEF4D7"/>
    <w:rsid w:val="FFFF3DEA"/>
    <w:rsid w:val="FFFFCBE6"/>
  </w:rsids>
  <m:mathPr>
    <m:mathFont m:val="Cambria Math"/>
    <m:brkBin m:val="before"/>
    <m:brkBinSub m:val="--"/>
    <m:smallFrac m:val="1"/>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 w:semiHidden="0" w:name="heading 4"/>
    <w:lsdException w:qFormat="1" w:unhideWhenUsed="0" w:uiPriority="99" w:semiHidden="0" w:name="heading 5"/>
    <w:lsdException w:qFormat="1" w:unhideWhenUsed="0" w:uiPriority="9" w:semiHidden="0" w:name="heading 6"/>
    <w:lsdException w:qFormat="1" w:unhideWhenUsed="0" w:uiPriority="9" w:semiHidden="0" w:name="heading 7"/>
    <w:lsdException w:uiPriority="99" w:name="heading 8" w:locked="1"/>
    <w:lsdException w:uiPriority="9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99" w:name="footnote text"/>
    <w:lsdException w:qFormat="1" w:unhideWhenUsed="0" w:uiPriority="0" w:name="annotation text"/>
    <w:lsdException w:qFormat="1" w:unhideWhenUsed="0" w:uiPriority="99" w:semiHidden="0" w:name="header"/>
    <w:lsdException w:qFormat="1" w:unhideWhenUsed="0" w:uiPriority="0" w:semiHidden="0" w:name="footer"/>
    <w:lsdException w:uiPriority="99" w:name="index heading" w:locked="1"/>
    <w:lsdException w:qFormat="1" w:unhideWhenUsed="0" w:uiPriority="0" w:semiHidden="0" w:name="caption"/>
    <w:lsdException w:uiPriority="99" w:name="table of figures" w:locked="1"/>
    <w:lsdException w:uiPriority="99" w:name="envelope address" w:locked="1"/>
    <w:lsdException w:qFormat="1" w:unhideWhenUsed="0" w:uiPriority="0" w:semiHidden="0" w:name="envelope return"/>
    <w:lsdException w:uiPriority="99" w:name="footnote reference" w:locked="1"/>
    <w:lsdException w:qFormat="1" w:unhideWhenUsed="0" w:uiPriority="99" w:name="annotation reference"/>
    <w:lsdException w:uiPriority="99" w:name="line number" w:locked="1"/>
    <w:lsdException w:qFormat="1" w:unhideWhenUsed="0" w:uiPriority="0" w:semiHidden="0" w:name="page number"/>
    <w:lsdException w:uiPriority="99" w:name="endnote reference" w:locked="1"/>
    <w:lsdException w:uiPriority="99" w:name="endnote text" w:locked="1"/>
    <w:lsdException w:qFormat="1" w:unhideWhenUsed="0" w:uiPriority="99" w:semiHidden="0" w:name="table of authorities"/>
    <w:lsdException w:uiPriority="99" w:name="macro" w:locked="1"/>
    <w:lsdException w:qFormat="1" w:unhideWhenUsed="0" w:uiPriority="0" w:semiHidden="0" w:name="toa heading"/>
    <w:lsdException w:uiPriority="99" w:name="List" w:locked="1"/>
    <w:lsdException w:uiPriority="99" w:name="List Bullet" w:locked="1"/>
    <w:lsdException w:qFormat="1" w:unhideWhenUsed="0" w:uiPriority="99" w:semiHidden="0" w:name="List Number"/>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unhideWhenUsed="0" w:uiPriority="99" w:semiHidden="0" w:name="Subtitle" w:locked="1"/>
    <w:lsdException w:uiPriority="99" w:name="Salutation" w:locked="1"/>
    <w:lsdException w:qFormat="1" w:unhideWhenUsed="0" w:uiPriority="0" w:semiHidden="0" w:name="Date"/>
    <w:lsdException w:uiPriority="99" w:name="Body Text First Indent" w:locked="1"/>
    <w:lsdException w:qFormat="1" w:uiPriority="99" w:semiHidden="0" w:name="Body Text First Indent 2"/>
    <w:lsdException w:uiPriority="99" w:name="Note Heading" w:locked="1"/>
    <w:lsdException w:uiPriority="99" w:name="Body Text 2" w:locked="1"/>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iPriority="0" w:semiHidden="0" w:name="Block Text" w:locked="1"/>
    <w:lsdException w:qFormat="1" w:unhideWhenUsed="0" w:uiPriority="99" w:semiHidden="0" w:name="Hyperlink"/>
    <w:lsdException w:qFormat="1" w:unhideWhenUsed="0" w:uiPriority="99" w:semiHidden="0" w:name="FollowedHyperlink"/>
    <w:lsdException w:qFormat="1" w:unhideWhenUsed="0" w:uiPriority="0" w:semiHidden="0" w:name="Strong"/>
    <w:lsdException w:unhideWhenUsed="0" w:uiPriority="99" w:semiHidden="0" w:name="Emphasis" w:locked="1"/>
    <w:lsdException w:qFormat="1" w:uiPriority="99" w:semiHidden="0" w:name="Document Map"/>
    <w:lsdException w:qFormat="1" w:unhideWhenUsed="0" w:uiPriority="99" w:semiHidden="0" w:name="Plain Text"/>
    <w:lsdException w:uiPriority="99" w:name="E-mail Signature" w:locked="1"/>
    <w:lsdException w:qFormat="1" w:unhideWhenUsed="0" w:uiPriority="0"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qFormat="1" w:unhideWhenUsed="0" w:uiPriority="0" w:semiHidden="0"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562" w:firstLineChars="200"/>
      <w:jc w:val="left"/>
    </w:pPr>
    <w:rPr>
      <w:rFonts w:ascii="Times New Roman" w:hAnsi="Times New Roman" w:eastAsia="宋体" w:cs="Times New Roman"/>
      <w:kern w:val="2"/>
      <w:sz w:val="24"/>
      <w:szCs w:val="21"/>
      <w:lang w:val="en-US" w:eastAsia="zh-CN" w:bidi="ar-SA"/>
    </w:rPr>
  </w:style>
  <w:style w:type="paragraph" w:styleId="3">
    <w:name w:val="heading 1"/>
    <w:basedOn w:val="1"/>
    <w:next w:val="1"/>
    <w:link w:val="117"/>
    <w:qFormat/>
    <w:uiPriority w:val="99"/>
    <w:pPr>
      <w:keepNext/>
      <w:keepLines/>
      <w:spacing w:before="340" w:after="330" w:line="578" w:lineRule="auto"/>
      <w:jc w:val="center"/>
      <w:outlineLvl w:val="0"/>
    </w:pPr>
    <w:rPr>
      <w:b/>
      <w:bCs/>
      <w:kern w:val="44"/>
      <w:sz w:val="28"/>
      <w:szCs w:val="44"/>
    </w:rPr>
  </w:style>
  <w:style w:type="paragraph" w:styleId="4">
    <w:name w:val="heading 2"/>
    <w:basedOn w:val="1"/>
    <w:next w:val="1"/>
    <w:link w:val="114"/>
    <w:qFormat/>
    <w:uiPriority w:val="99"/>
    <w:pPr>
      <w:keepNext/>
      <w:keepLines/>
      <w:spacing w:before="260" w:after="260" w:line="416" w:lineRule="auto"/>
      <w:outlineLvl w:val="1"/>
    </w:pPr>
    <w:rPr>
      <w:rFonts w:ascii="Arial" w:hAnsi="Arial" w:eastAsia="黑体"/>
      <w:b/>
      <w:bCs/>
      <w:kern w:val="0"/>
      <w:sz w:val="32"/>
      <w:szCs w:val="32"/>
    </w:rPr>
  </w:style>
  <w:style w:type="paragraph" w:styleId="5">
    <w:name w:val="heading 3"/>
    <w:basedOn w:val="1"/>
    <w:next w:val="6"/>
    <w:link w:val="128"/>
    <w:qFormat/>
    <w:uiPriority w:val="99"/>
    <w:pPr>
      <w:keepNext/>
      <w:keepLines/>
      <w:autoSpaceDE w:val="0"/>
      <w:autoSpaceDN w:val="0"/>
      <w:adjustRightInd w:val="0"/>
      <w:snapToGrid w:val="0"/>
      <w:spacing w:before="120"/>
      <w:jc w:val="left"/>
      <w:outlineLvl w:val="2"/>
    </w:pPr>
    <w:rPr>
      <w:rFonts w:ascii="Arial" w:hAnsi="Arial"/>
      <w:kern w:val="0"/>
      <w:sz w:val="20"/>
      <w:szCs w:val="20"/>
    </w:rPr>
  </w:style>
  <w:style w:type="paragraph" w:styleId="7">
    <w:name w:val="heading 4"/>
    <w:basedOn w:val="1"/>
    <w:next w:val="1"/>
    <w:link w:val="126"/>
    <w:qFormat/>
    <w:uiPriority w:val="9"/>
    <w:pPr>
      <w:keepNext/>
      <w:keepLines/>
      <w:spacing w:before="280" w:after="290" w:line="376" w:lineRule="auto"/>
      <w:outlineLvl w:val="3"/>
    </w:pPr>
    <w:rPr>
      <w:rFonts w:ascii="Cambria" w:hAnsi="Cambria"/>
      <w:b/>
      <w:bCs/>
      <w:sz w:val="28"/>
      <w:szCs w:val="28"/>
    </w:rPr>
  </w:style>
  <w:style w:type="paragraph" w:styleId="8">
    <w:name w:val="heading 5"/>
    <w:basedOn w:val="1"/>
    <w:next w:val="1"/>
    <w:link w:val="121"/>
    <w:qFormat/>
    <w:uiPriority w:val="99"/>
    <w:pPr>
      <w:keepNext/>
      <w:keepLines/>
      <w:tabs>
        <w:tab w:val="left" w:pos="948"/>
        <w:tab w:val="left" w:pos="2100"/>
      </w:tabs>
      <w:spacing w:before="100" w:line="300" w:lineRule="auto"/>
      <w:ind w:left="2100" w:hanging="420"/>
      <w:jc w:val="left"/>
      <w:outlineLvl w:val="4"/>
    </w:pPr>
    <w:rPr>
      <w:kern w:val="0"/>
      <w:sz w:val="20"/>
      <w:szCs w:val="20"/>
    </w:rPr>
  </w:style>
  <w:style w:type="paragraph" w:styleId="9">
    <w:name w:val="heading 6"/>
    <w:basedOn w:val="1"/>
    <w:next w:val="1"/>
    <w:link w:val="127"/>
    <w:qFormat/>
    <w:uiPriority w:val="9"/>
    <w:pPr>
      <w:keepNext/>
      <w:keepLines/>
      <w:spacing w:line="360" w:lineRule="auto"/>
      <w:ind w:left="1"/>
      <w:outlineLvl w:val="5"/>
    </w:pPr>
    <w:rPr>
      <w:rFonts w:ascii="Arial" w:hAnsi="Arial" w:eastAsia="黑体"/>
      <w:b/>
      <w:bCs/>
      <w:sz w:val="24"/>
      <w:szCs w:val="24"/>
    </w:rPr>
  </w:style>
  <w:style w:type="paragraph" w:styleId="10">
    <w:name w:val="heading 7"/>
    <w:basedOn w:val="1"/>
    <w:next w:val="1"/>
    <w:link w:val="122"/>
    <w:qFormat/>
    <w:uiPriority w:val="9"/>
    <w:pPr>
      <w:keepNext/>
      <w:keepLines/>
      <w:spacing w:line="360" w:lineRule="auto"/>
      <w:ind w:left="1"/>
      <w:outlineLvl w:val="6"/>
    </w:pPr>
    <w:rPr>
      <w:rFonts w:ascii="Arial" w:hAnsi="Arial" w:eastAsia="黑体"/>
      <w:b/>
      <w:bCs/>
      <w:sz w:val="24"/>
      <w:szCs w:val="24"/>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styleId="2">
    <w:name w:val="No Spacing"/>
    <w:qFormat/>
    <w:uiPriority w:val="0"/>
    <w:rPr>
      <w:rFonts w:ascii="Calibri" w:hAnsi="Calibri" w:eastAsia="宋体" w:cs="Times New Roman"/>
      <w:kern w:val="2"/>
      <w:sz w:val="22"/>
      <w:szCs w:val="22"/>
      <w:lang w:val="en-US" w:eastAsia="zh-CN" w:bidi="ar-SA"/>
    </w:rPr>
  </w:style>
  <w:style w:type="paragraph" w:styleId="6">
    <w:name w:val="Normal Indent"/>
    <w:basedOn w:val="1"/>
    <w:link w:val="132"/>
    <w:qFormat/>
    <w:uiPriority w:val="0"/>
    <w:pPr>
      <w:ind w:firstLine="420" w:firstLineChars="200"/>
    </w:pPr>
  </w:style>
  <w:style w:type="paragraph" w:styleId="11">
    <w:name w:val="toc 7"/>
    <w:basedOn w:val="1"/>
    <w:next w:val="1"/>
    <w:unhideWhenUsed/>
    <w:qFormat/>
    <w:uiPriority w:val="39"/>
    <w:pPr>
      <w:ind w:left="1260"/>
      <w:jc w:val="left"/>
    </w:pPr>
    <w:rPr>
      <w:rFonts w:ascii="Calibri" w:hAnsi="Calibri" w:cs="Calibri"/>
      <w:sz w:val="18"/>
      <w:szCs w:val="18"/>
    </w:rPr>
  </w:style>
  <w:style w:type="paragraph" w:styleId="12">
    <w:name w:val="List Number 2"/>
    <w:basedOn w:val="1"/>
    <w:qFormat/>
    <w:uiPriority w:val="99"/>
    <w:pPr>
      <w:numPr>
        <w:ilvl w:val="1"/>
        <w:numId w:val="1"/>
      </w:numPr>
      <w:tabs>
        <w:tab w:val="left" w:pos="425"/>
      </w:tabs>
      <w:spacing w:line="360" w:lineRule="auto"/>
    </w:pPr>
    <w:rPr>
      <w:rFonts w:ascii="Arial" w:hAnsi="Arial" w:cs="Arial"/>
    </w:rPr>
  </w:style>
  <w:style w:type="paragraph" w:styleId="13">
    <w:name w:val="table of authorities"/>
    <w:basedOn w:val="1"/>
    <w:next w:val="1"/>
    <w:qFormat/>
    <w:uiPriority w:val="99"/>
    <w:pPr>
      <w:ind w:left="420" w:leftChars="200"/>
    </w:pPr>
    <w:rPr>
      <w:rFonts w:ascii="Calibri" w:hAnsi="Calibri"/>
      <w:szCs w:val="24"/>
    </w:rPr>
  </w:style>
  <w:style w:type="paragraph" w:styleId="14">
    <w:name w:val="List Number"/>
    <w:basedOn w:val="1"/>
    <w:qFormat/>
    <w:uiPriority w:val="99"/>
    <w:pPr>
      <w:numPr>
        <w:ilvl w:val="0"/>
        <w:numId w:val="1"/>
      </w:numPr>
      <w:spacing w:line="360" w:lineRule="auto"/>
    </w:pPr>
    <w:rPr>
      <w:rFonts w:ascii="Arial" w:hAnsi="Arial" w:cs="Arial"/>
    </w:rPr>
  </w:style>
  <w:style w:type="paragraph" w:styleId="15">
    <w:name w:val="caption"/>
    <w:basedOn w:val="1"/>
    <w:next w:val="1"/>
    <w:qFormat/>
    <w:uiPriority w:val="0"/>
    <w:rPr>
      <w:rFonts w:ascii="Arial" w:hAnsi="Arial" w:eastAsia="黑体" w:cs="Arial"/>
      <w:sz w:val="20"/>
      <w:szCs w:val="20"/>
    </w:rPr>
  </w:style>
  <w:style w:type="paragraph" w:styleId="16">
    <w:name w:val="Document Map"/>
    <w:basedOn w:val="1"/>
    <w:next w:val="1"/>
    <w:link w:val="129"/>
    <w:unhideWhenUsed/>
    <w:qFormat/>
    <w:uiPriority w:val="99"/>
    <w:rPr>
      <w:rFonts w:ascii="宋体"/>
      <w:sz w:val="18"/>
      <w:szCs w:val="18"/>
    </w:rPr>
  </w:style>
  <w:style w:type="paragraph" w:styleId="17">
    <w:name w:val="toa heading"/>
    <w:basedOn w:val="1"/>
    <w:next w:val="1"/>
    <w:qFormat/>
    <w:uiPriority w:val="0"/>
    <w:pPr>
      <w:spacing w:before="120"/>
    </w:pPr>
    <w:rPr>
      <w:rFonts w:ascii="Arial" w:hAnsi="Arial"/>
      <w:sz w:val="24"/>
      <w:szCs w:val="24"/>
    </w:rPr>
  </w:style>
  <w:style w:type="paragraph" w:styleId="18">
    <w:name w:val="annotation text"/>
    <w:basedOn w:val="1"/>
    <w:link w:val="144"/>
    <w:semiHidden/>
    <w:qFormat/>
    <w:uiPriority w:val="0"/>
    <w:pPr>
      <w:jc w:val="left"/>
    </w:pPr>
    <w:rPr>
      <w:kern w:val="0"/>
    </w:rPr>
  </w:style>
  <w:style w:type="paragraph" w:styleId="19">
    <w:name w:val="Body Text 3"/>
    <w:basedOn w:val="1"/>
    <w:link w:val="140"/>
    <w:qFormat/>
    <w:uiPriority w:val="99"/>
    <w:pPr>
      <w:spacing w:after="120"/>
    </w:pPr>
    <w:rPr>
      <w:kern w:val="0"/>
      <w:sz w:val="16"/>
      <w:szCs w:val="16"/>
    </w:rPr>
  </w:style>
  <w:style w:type="paragraph" w:styleId="20">
    <w:name w:val="Body Text"/>
    <w:basedOn w:val="1"/>
    <w:next w:val="1"/>
    <w:link w:val="135"/>
    <w:qFormat/>
    <w:uiPriority w:val="99"/>
    <w:pPr>
      <w:widowControl/>
      <w:overflowPunct w:val="0"/>
      <w:autoSpaceDE w:val="0"/>
      <w:autoSpaceDN w:val="0"/>
      <w:adjustRightInd w:val="0"/>
      <w:spacing w:after="240" w:line="240" w:lineRule="atLeast"/>
      <w:ind w:firstLine="360"/>
    </w:pPr>
    <w:rPr>
      <w:rFonts w:ascii="Garamond" w:hAnsi="Garamond"/>
      <w:kern w:val="0"/>
      <w:sz w:val="20"/>
      <w:szCs w:val="20"/>
    </w:rPr>
  </w:style>
  <w:style w:type="paragraph" w:styleId="21">
    <w:name w:val="Body Text Indent"/>
    <w:basedOn w:val="1"/>
    <w:next w:val="22"/>
    <w:link w:val="111"/>
    <w:qFormat/>
    <w:uiPriority w:val="99"/>
    <w:pPr>
      <w:ind w:firstLine="480" w:firstLineChars="200"/>
    </w:pPr>
    <w:rPr>
      <w:rFonts w:ascii="楷体_GB2312" w:eastAsia="楷体_GB2312"/>
      <w:kern w:val="0"/>
      <w:sz w:val="24"/>
      <w:szCs w:val="24"/>
    </w:rPr>
  </w:style>
  <w:style w:type="paragraph" w:styleId="22">
    <w:name w:val="Body Text First Indent 2"/>
    <w:basedOn w:val="21"/>
    <w:next w:val="20"/>
    <w:unhideWhenUsed/>
    <w:qFormat/>
    <w:uiPriority w:val="99"/>
    <w:pPr>
      <w:ind w:firstLine="420"/>
    </w:pPr>
  </w:style>
  <w:style w:type="paragraph" w:styleId="23">
    <w:name w:val="List Number 3"/>
    <w:basedOn w:val="1"/>
    <w:qFormat/>
    <w:uiPriority w:val="99"/>
    <w:pPr>
      <w:numPr>
        <w:ilvl w:val="2"/>
        <w:numId w:val="1"/>
      </w:numPr>
      <w:tabs>
        <w:tab w:val="left" w:pos="425"/>
        <w:tab w:val="left" w:pos="1226"/>
      </w:tabs>
      <w:spacing w:line="360" w:lineRule="auto"/>
    </w:pPr>
    <w:rPr>
      <w:rFonts w:ascii="Arial" w:hAnsi="Arial" w:cs="Arial"/>
    </w:rPr>
  </w:style>
  <w:style w:type="paragraph" w:styleId="24">
    <w:name w:val="Block Text"/>
    <w:basedOn w:val="1"/>
    <w:unhideWhenUsed/>
    <w:qFormat/>
    <w:locked/>
    <w:uiPriority w:val="0"/>
    <w:pPr>
      <w:spacing w:after="120"/>
      <w:ind w:left="1440" w:leftChars="700" w:right="1440" w:rightChars="700"/>
    </w:pPr>
  </w:style>
  <w:style w:type="paragraph" w:styleId="25">
    <w:name w:val="toc 5"/>
    <w:basedOn w:val="1"/>
    <w:next w:val="1"/>
    <w:unhideWhenUsed/>
    <w:qFormat/>
    <w:uiPriority w:val="39"/>
    <w:pPr>
      <w:ind w:left="840"/>
      <w:jc w:val="left"/>
    </w:pPr>
    <w:rPr>
      <w:rFonts w:ascii="Calibri" w:hAnsi="Calibri" w:cs="Calibri"/>
      <w:sz w:val="18"/>
      <w:szCs w:val="18"/>
    </w:rPr>
  </w:style>
  <w:style w:type="paragraph" w:styleId="26">
    <w:name w:val="toc 3"/>
    <w:basedOn w:val="1"/>
    <w:next w:val="1"/>
    <w:unhideWhenUsed/>
    <w:qFormat/>
    <w:uiPriority w:val="39"/>
    <w:pPr>
      <w:ind w:left="420"/>
      <w:jc w:val="left"/>
    </w:pPr>
    <w:rPr>
      <w:rFonts w:ascii="Calibri" w:hAnsi="Calibri" w:cs="Calibri"/>
      <w:i/>
      <w:iCs/>
      <w:sz w:val="20"/>
      <w:szCs w:val="20"/>
    </w:rPr>
  </w:style>
  <w:style w:type="paragraph" w:styleId="27">
    <w:name w:val="Plain Text"/>
    <w:basedOn w:val="1"/>
    <w:link w:val="130"/>
    <w:qFormat/>
    <w:uiPriority w:val="99"/>
    <w:rPr>
      <w:rFonts w:ascii="宋体" w:hAnsi="Courier New"/>
      <w:kern w:val="0"/>
      <w:sz w:val="20"/>
      <w:szCs w:val="20"/>
    </w:rPr>
  </w:style>
  <w:style w:type="paragraph" w:styleId="28">
    <w:name w:val="List Number 4"/>
    <w:basedOn w:val="1"/>
    <w:qFormat/>
    <w:uiPriority w:val="99"/>
    <w:pPr>
      <w:numPr>
        <w:ilvl w:val="3"/>
        <w:numId w:val="1"/>
      </w:numPr>
      <w:tabs>
        <w:tab w:val="left" w:pos="425"/>
      </w:tabs>
      <w:spacing w:line="360" w:lineRule="auto"/>
    </w:pPr>
    <w:rPr>
      <w:rFonts w:ascii="Arial" w:hAnsi="Arial" w:cs="Arial"/>
    </w:rPr>
  </w:style>
  <w:style w:type="paragraph" w:styleId="29">
    <w:name w:val="toc 8"/>
    <w:basedOn w:val="1"/>
    <w:next w:val="1"/>
    <w:unhideWhenUsed/>
    <w:qFormat/>
    <w:uiPriority w:val="39"/>
    <w:pPr>
      <w:ind w:left="1470"/>
      <w:jc w:val="left"/>
    </w:pPr>
    <w:rPr>
      <w:rFonts w:ascii="Calibri" w:hAnsi="Calibri" w:cs="Calibri"/>
      <w:sz w:val="18"/>
      <w:szCs w:val="18"/>
    </w:rPr>
  </w:style>
  <w:style w:type="paragraph" w:styleId="30">
    <w:name w:val="Date"/>
    <w:basedOn w:val="1"/>
    <w:next w:val="1"/>
    <w:link w:val="137"/>
    <w:qFormat/>
    <w:uiPriority w:val="0"/>
    <w:pPr>
      <w:ind w:left="100" w:leftChars="2500"/>
    </w:pPr>
    <w:rPr>
      <w:rFonts w:ascii="仿宋_GB2312" w:eastAsia="仿宋_GB2312"/>
      <w:kern w:val="0"/>
      <w:sz w:val="24"/>
      <w:szCs w:val="24"/>
    </w:rPr>
  </w:style>
  <w:style w:type="paragraph" w:styleId="31">
    <w:name w:val="Body Text Indent 2"/>
    <w:basedOn w:val="1"/>
    <w:link w:val="123"/>
    <w:qFormat/>
    <w:uiPriority w:val="99"/>
    <w:pPr>
      <w:spacing w:line="360" w:lineRule="exact"/>
      <w:ind w:firstLine="420" w:firstLineChars="200"/>
    </w:pPr>
    <w:rPr>
      <w:rFonts w:ascii="宋体" w:hAnsi="宋体"/>
      <w:kern w:val="0"/>
    </w:rPr>
  </w:style>
  <w:style w:type="paragraph" w:styleId="32">
    <w:name w:val="Balloon Text"/>
    <w:basedOn w:val="1"/>
    <w:link w:val="115"/>
    <w:semiHidden/>
    <w:qFormat/>
    <w:uiPriority w:val="99"/>
    <w:rPr>
      <w:kern w:val="0"/>
      <w:sz w:val="18"/>
      <w:szCs w:val="18"/>
    </w:rPr>
  </w:style>
  <w:style w:type="paragraph" w:styleId="33">
    <w:name w:val="footer"/>
    <w:basedOn w:val="1"/>
    <w:link w:val="119"/>
    <w:qFormat/>
    <w:uiPriority w:val="0"/>
    <w:pPr>
      <w:tabs>
        <w:tab w:val="center" w:pos="4153"/>
        <w:tab w:val="right" w:pos="8306"/>
      </w:tabs>
      <w:snapToGrid w:val="0"/>
      <w:jc w:val="left"/>
    </w:pPr>
    <w:rPr>
      <w:rFonts w:ascii="Calibri" w:hAnsi="Calibri"/>
      <w:kern w:val="0"/>
      <w:sz w:val="18"/>
      <w:szCs w:val="18"/>
    </w:rPr>
  </w:style>
  <w:style w:type="paragraph" w:styleId="34">
    <w:name w:val="envelope return"/>
    <w:basedOn w:val="1"/>
    <w:qFormat/>
    <w:uiPriority w:val="0"/>
    <w:rPr>
      <w:rFonts w:ascii="Arial" w:hAnsi="Arial"/>
    </w:rPr>
  </w:style>
  <w:style w:type="paragraph" w:styleId="35">
    <w:name w:val="header"/>
    <w:basedOn w:val="1"/>
    <w:link w:val="131"/>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36">
    <w:name w:val="toc 1"/>
    <w:basedOn w:val="1"/>
    <w:next w:val="1"/>
    <w:qFormat/>
    <w:uiPriority w:val="39"/>
    <w:pPr>
      <w:spacing w:before="120" w:after="120"/>
      <w:jc w:val="left"/>
    </w:pPr>
    <w:rPr>
      <w:rFonts w:ascii="Calibri" w:hAnsi="Calibri" w:cs="Calibri"/>
      <w:b/>
      <w:bCs/>
      <w:caps/>
      <w:sz w:val="20"/>
      <w:szCs w:val="20"/>
    </w:rPr>
  </w:style>
  <w:style w:type="paragraph" w:styleId="37">
    <w:name w:val="toc 4"/>
    <w:basedOn w:val="1"/>
    <w:next w:val="1"/>
    <w:unhideWhenUsed/>
    <w:qFormat/>
    <w:uiPriority w:val="39"/>
    <w:pPr>
      <w:ind w:left="630"/>
      <w:jc w:val="left"/>
    </w:pPr>
    <w:rPr>
      <w:rFonts w:ascii="Calibri" w:hAnsi="Calibri" w:cs="Calibri"/>
      <w:sz w:val="18"/>
      <w:szCs w:val="18"/>
    </w:rPr>
  </w:style>
  <w:style w:type="paragraph" w:styleId="38">
    <w:name w:val="List Number 5"/>
    <w:basedOn w:val="1"/>
    <w:qFormat/>
    <w:uiPriority w:val="99"/>
    <w:pPr>
      <w:numPr>
        <w:ilvl w:val="4"/>
        <w:numId w:val="1"/>
      </w:numPr>
      <w:tabs>
        <w:tab w:val="left" w:pos="425"/>
        <w:tab w:val="left" w:pos="2160"/>
      </w:tabs>
      <w:spacing w:line="360" w:lineRule="auto"/>
    </w:pPr>
    <w:rPr>
      <w:rFonts w:ascii="Arial" w:hAnsi="Arial" w:cs="Arial"/>
    </w:rPr>
  </w:style>
  <w:style w:type="paragraph" w:styleId="39">
    <w:name w:val="footnote text"/>
    <w:basedOn w:val="1"/>
    <w:link w:val="136"/>
    <w:semiHidden/>
    <w:qFormat/>
    <w:uiPriority w:val="99"/>
    <w:pPr>
      <w:snapToGrid w:val="0"/>
      <w:jc w:val="left"/>
    </w:pPr>
    <w:rPr>
      <w:kern w:val="0"/>
      <w:sz w:val="18"/>
      <w:szCs w:val="18"/>
    </w:rPr>
  </w:style>
  <w:style w:type="paragraph" w:styleId="40">
    <w:name w:val="toc 6"/>
    <w:basedOn w:val="1"/>
    <w:next w:val="1"/>
    <w:unhideWhenUsed/>
    <w:qFormat/>
    <w:uiPriority w:val="39"/>
    <w:pPr>
      <w:ind w:left="1050"/>
      <w:jc w:val="left"/>
    </w:pPr>
    <w:rPr>
      <w:rFonts w:ascii="Calibri" w:hAnsi="Calibri" w:cs="Calibri"/>
      <w:sz w:val="18"/>
      <w:szCs w:val="18"/>
    </w:rPr>
  </w:style>
  <w:style w:type="paragraph" w:styleId="41">
    <w:name w:val="Body Text Indent 3"/>
    <w:basedOn w:val="1"/>
    <w:link w:val="124"/>
    <w:qFormat/>
    <w:uiPriority w:val="99"/>
    <w:pPr>
      <w:spacing w:line="340" w:lineRule="exact"/>
      <w:ind w:firstLine="640" w:firstLineChars="200"/>
    </w:pPr>
    <w:rPr>
      <w:rFonts w:ascii="宋体" w:hAnsi="宋体"/>
      <w:kern w:val="0"/>
      <w:sz w:val="24"/>
      <w:szCs w:val="24"/>
      <w:u w:val="single"/>
    </w:rPr>
  </w:style>
  <w:style w:type="paragraph" w:styleId="42">
    <w:name w:val="toc 2"/>
    <w:basedOn w:val="1"/>
    <w:next w:val="1"/>
    <w:unhideWhenUsed/>
    <w:qFormat/>
    <w:uiPriority w:val="39"/>
    <w:pPr>
      <w:ind w:left="210"/>
      <w:jc w:val="left"/>
    </w:pPr>
    <w:rPr>
      <w:rFonts w:ascii="Calibri" w:hAnsi="Calibri" w:cs="Calibri"/>
      <w:sz w:val="20"/>
      <w:szCs w:val="20"/>
    </w:rPr>
  </w:style>
  <w:style w:type="paragraph" w:styleId="43">
    <w:name w:val="toc 9"/>
    <w:basedOn w:val="1"/>
    <w:next w:val="1"/>
    <w:unhideWhenUsed/>
    <w:qFormat/>
    <w:uiPriority w:val="39"/>
    <w:pPr>
      <w:ind w:left="1680"/>
      <w:jc w:val="left"/>
    </w:pPr>
    <w:rPr>
      <w:rFonts w:ascii="Calibri" w:hAnsi="Calibri" w:cs="Calibri"/>
      <w:sz w:val="18"/>
      <w:szCs w:val="18"/>
    </w:rPr>
  </w:style>
  <w:style w:type="paragraph" w:styleId="44">
    <w:name w:val="HTML Preformatted"/>
    <w:basedOn w:val="1"/>
    <w:link w:val="112"/>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4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46">
    <w:name w:val="Title"/>
    <w:basedOn w:val="1"/>
    <w:qFormat/>
    <w:uiPriority w:val="0"/>
    <w:pPr>
      <w:spacing w:before="240" w:after="60"/>
      <w:jc w:val="center"/>
      <w:outlineLvl w:val="0"/>
    </w:pPr>
    <w:rPr>
      <w:rFonts w:ascii="Cambria" w:hAnsi="Cambria"/>
      <w:b/>
      <w:bCs/>
      <w:sz w:val="32"/>
      <w:szCs w:val="32"/>
    </w:rPr>
  </w:style>
  <w:style w:type="paragraph" w:styleId="47">
    <w:name w:val="annotation subject"/>
    <w:basedOn w:val="18"/>
    <w:next w:val="18"/>
    <w:link w:val="109"/>
    <w:semiHidden/>
    <w:qFormat/>
    <w:uiPriority w:val="99"/>
    <w:rPr>
      <w:b/>
      <w:bCs/>
    </w:rPr>
  </w:style>
  <w:style w:type="table" w:styleId="49">
    <w:name w:val="Table Grid"/>
    <w:basedOn w:val="4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1">
    <w:name w:val="Strong"/>
    <w:basedOn w:val="50"/>
    <w:qFormat/>
    <w:uiPriority w:val="0"/>
    <w:rPr>
      <w:rFonts w:cs="Times New Roman"/>
      <w:b/>
      <w:bCs/>
    </w:rPr>
  </w:style>
  <w:style w:type="character" w:styleId="52">
    <w:name w:val="page number"/>
    <w:qFormat/>
    <w:uiPriority w:val="0"/>
    <w:rPr>
      <w:rFonts w:cs="Times New Roman"/>
    </w:rPr>
  </w:style>
  <w:style w:type="character" w:styleId="53">
    <w:name w:val="FollowedHyperlink"/>
    <w:qFormat/>
    <w:uiPriority w:val="99"/>
    <w:rPr>
      <w:rFonts w:cs="Times New Roman"/>
      <w:color w:val="800080"/>
      <w:u w:val="single"/>
    </w:rPr>
  </w:style>
  <w:style w:type="character" w:styleId="54">
    <w:name w:val="Hyperlink"/>
    <w:qFormat/>
    <w:uiPriority w:val="99"/>
    <w:rPr>
      <w:rFonts w:cs="Times New Roman"/>
      <w:color w:val="000000"/>
      <w:spacing w:val="255"/>
      <w:u w:val="single"/>
    </w:rPr>
  </w:style>
  <w:style w:type="character" w:styleId="55">
    <w:name w:val="annotation reference"/>
    <w:semiHidden/>
    <w:qFormat/>
    <w:uiPriority w:val="99"/>
    <w:rPr>
      <w:rFonts w:cs="Times New Roman"/>
      <w:sz w:val="21"/>
      <w:szCs w:val="21"/>
    </w:rPr>
  </w:style>
  <w:style w:type="character" w:styleId="56">
    <w:name w:val="HTML Sample"/>
    <w:basedOn w:val="50"/>
    <w:qFormat/>
    <w:locked/>
    <w:uiPriority w:val="0"/>
    <w:rPr>
      <w:rFonts w:ascii="Courier New" w:hAnsi="Courier New"/>
    </w:rPr>
  </w:style>
  <w:style w:type="paragraph" w:customStyle="1" w:styleId="57">
    <w:name w:val="首行缩进"/>
    <w:basedOn w:val="1"/>
    <w:qFormat/>
    <w:uiPriority w:val="99"/>
    <w:pPr>
      <w:spacing w:line="360" w:lineRule="auto"/>
      <w:ind w:firstLine="480" w:firstLineChars="200"/>
    </w:pPr>
    <w:rPr>
      <w:rFonts w:ascii="Calibri" w:hAnsi="Calibri"/>
      <w:sz w:val="24"/>
      <w:szCs w:val="22"/>
      <w:lang w:val="zh-CN"/>
    </w:rPr>
  </w:style>
  <w:style w:type="paragraph" w:customStyle="1" w:styleId="58">
    <w:name w:val="xl79"/>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left"/>
    </w:pPr>
    <w:rPr>
      <w:color w:val="000000"/>
      <w:kern w:val="0"/>
      <w:sz w:val="24"/>
      <w:szCs w:val="24"/>
    </w:rPr>
  </w:style>
  <w:style w:type="paragraph" w:customStyle="1" w:styleId="59">
    <w:name w:val="Char1"/>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60">
    <w:name w:val="font10"/>
    <w:basedOn w:val="1"/>
    <w:qFormat/>
    <w:uiPriority w:val="0"/>
    <w:pPr>
      <w:widowControl/>
      <w:spacing w:before="100" w:beforeAutospacing="1" w:after="100" w:afterAutospacing="1"/>
      <w:jc w:val="left"/>
    </w:pPr>
    <w:rPr>
      <w:color w:val="000000"/>
      <w:kern w:val="0"/>
      <w:sz w:val="22"/>
      <w:szCs w:val="22"/>
    </w:rPr>
  </w:style>
  <w:style w:type="paragraph" w:customStyle="1" w:styleId="61">
    <w:name w:val="正文 A B"/>
    <w:qFormat/>
    <w:uiPriority w:val="99"/>
    <w:rPr>
      <w:rFonts w:ascii="Times New Roman" w:hAnsi="Times New Roman" w:eastAsia="ヒラギノ角ゴ Pro W3" w:cs="Times New Roman"/>
      <w:color w:val="000000"/>
      <w:sz w:val="24"/>
      <w:szCs w:val="24"/>
      <w:lang w:val="en-US" w:eastAsia="zh-CN" w:bidi="ar-SA"/>
    </w:rPr>
  </w:style>
  <w:style w:type="paragraph" w:customStyle="1" w:styleId="62">
    <w:name w:val="1_0"/>
    <w:basedOn w:val="1"/>
    <w:qFormat/>
    <w:uiPriority w:val="0"/>
    <w:rPr>
      <w:rFonts w:ascii="宋体" w:hAnsi="Courier New"/>
      <w:szCs w:val="20"/>
    </w:rPr>
  </w:style>
  <w:style w:type="paragraph" w:customStyle="1" w:styleId="63">
    <w:name w:val="font0"/>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64">
    <w:name w:val="xl67"/>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pPr>
    <w:rPr>
      <w:kern w:val="0"/>
      <w:sz w:val="24"/>
      <w:szCs w:val="24"/>
    </w:rPr>
  </w:style>
  <w:style w:type="paragraph" w:customStyle="1" w:styleId="65">
    <w:name w:val="Char"/>
    <w:basedOn w:val="1"/>
    <w:qFormat/>
    <w:uiPriority w:val="99"/>
    <w:pPr>
      <w:tabs>
        <w:tab w:val="left" w:pos="360"/>
      </w:tabs>
    </w:pPr>
    <w:rPr>
      <w:sz w:val="24"/>
      <w:szCs w:val="24"/>
    </w:rPr>
  </w:style>
  <w:style w:type="paragraph" w:customStyle="1" w:styleId="66">
    <w:name w:val="xl33"/>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楷体_GB2312"/>
      <w:kern w:val="0"/>
      <w:sz w:val="24"/>
      <w:szCs w:val="24"/>
    </w:rPr>
  </w:style>
  <w:style w:type="paragraph" w:customStyle="1" w:styleId="67">
    <w:name w:val="无间隔1"/>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68">
    <w:name w:val="Header Base"/>
    <w:basedOn w:val="20"/>
    <w:qFormat/>
    <w:uiPriority w:val="99"/>
    <w:pPr>
      <w:keepLines/>
      <w:tabs>
        <w:tab w:val="center" w:pos="4320"/>
        <w:tab w:val="right" w:pos="8640"/>
      </w:tabs>
      <w:spacing w:after="0"/>
      <w:ind w:firstLine="0"/>
      <w:jc w:val="center"/>
    </w:pPr>
    <w:rPr>
      <w:spacing w:val="15"/>
    </w:rPr>
  </w:style>
  <w:style w:type="paragraph" w:customStyle="1" w:styleId="69">
    <w:name w:val="(文字) (文字)"/>
    <w:basedOn w:val="1"/>
    <w:qFormat/>
    <w:uiPriority w:val="99"/>
    <w:pPr>
      <w:tabs>
        <w:tab w:val="left" w:pos="360"/>
      </w:tabs>
    </w:pPr>
  </w:style>
  <w:style w:type="paragraph" w:customStyle="1" w:styleId="70">
    <w:name w:val="默认段落字体 Para Char Char Char Char Char Char Char Char Char1 Char"/>
    <w:basedOn w:val="1"/>
    <w:qFormat/>
    <w:uiPriority w:val="99"/>
    <w:rPr>
      <w:rFonts w:ascii="Tahoma" w:hAnsi="Tahoma" w:cs="Tahoma"/>
      <w:sz w:val="24"/>
      <w:szCs w:val="24"/>
    </w:rPr>
  </w:style>
  <w:style w:type="paragraph" w:customStyle="1" w:styleId="71">
    <w:name w:val="font6"/>
    <w:basedOn w:val="1"/>
    <w:qFormat/>
    <w:uiPriority w:val="0"/>
    <w:pPr>
      <w:widowControl/>
      <w:spacing w:before="100" w:beforeAutospacing="1" w:after="100" w:afterAutospacing="1"/>
      <w:jc w:val="left"/>
    </w:pPr>
    <w:rPr>
      <w:rFonts w:ascii="仿宋" w:hAnsi="仿宋" w:eastAsia="仿宋" w:cs="宋体"/>
      <w:color w:val="000000"/>
      <w:kern w:val="0"/>
      <w:sz w:val="24"/>
      <w:szCs w:val="24"/>
    </w:rPr>
  </w:style>
  <w:style w:type="paragraph" w:customStyle="1" w:styleId="72">
    <w:name w:val="xl22"/>
    <w:basedOn w:val="1"/>
    <w:qFormat/>
    <w:uiPriority w:val="99"/>
    <w:pPr>
      <w:widowControl/>
      <w:pBdr>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3">
    <w:name w:val="_Style 21"/>
    <w:basedOn w:val="1"/>
    <w:qFormat/>
    <w:uiPriority w:val="99"/>
    <w:pPr>
      <w:tabs>
        <w:tab w:val="left" w:pos="360"/>
      </w:tabs>
    </w:pPr>
  </w:style>
  <w:style w:type="paragraph" w:customStyle="1" w:styleId="74">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5">
    <w:name w:val="缺省文本"/>
    <w:basedOn w:val="1"/>
    <w:qFormat/>
    <w:uiPriority w:val="99"/>
    <w:pPr>
      <w:autoSpaceDE w:val="0"/>
      <w:autoSpaceDN w:val="0"/>
      <w:adjustRightInd w:val="0"/>
      <w:jc w:val="left"/>
    </w:pPr>
    <w:rPr>
      <w:kern w:val="0"/>
    </w:rPr>
  </w:style>
  <w:style w:type="paragraph" w:customStyle="1" w:styleId="76">
    <w:name w:val="xl74"/>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left"/>
    </w:pPr>
    <w:rPr>
      <w:rFonts w:ascii="宋体" w:hAnsi="宋体" w:cs="宋体"/>
      <w:color w:val="000000"/>
      <w:kern w:val="0"/>
      <w:sz w:val="24"/>
      <w:szCs w:val="24"/>
    </w:rPr>
  </w:style>
  <w:style w:type="paragraph" w:customStyle="1" w:styleId="77">
    <w:name w:val="xl68"/>
    <w:basedOn w:val="1"/>
    <w:qFormat/>
    <w:uiPriority w:val="0"/>
    <w:pPr>
      <w:widowControl/>
      <w:pBdr>
        <w:top w:val="single" w:color="000000" w:sz="8" w:space="0"/>
        <w:left w:val="single" w:color="000000" w:sz="8" w:space="0"/>
        <w:bottom w:val="single" w:color="000000" w:sz="8" w:space="0"/>
        <w:right w:val="single" w:color="000000" w:sz="8" w:space="0"/>
      </w:pBdr>
      <w:shd w:val="clear" w:color="000000" w:fill="FFFFFF"/>
      <w:spacing w:before="100" w:beforeAutospacing="1" w:after="100" w:afterAutospacing="1"/>
      <w:jc w:val="center"/>
    </w:pPr>
    <w:rPr>
      <w:rFonts w:ascii="宋体" w:hAnsi="宋体" w:cs="宋体"/>
      <w:b/>
      <w:bCs/>
      <w:color w:val="000000"/>
      <w:kern w:val="0"/>
      <w:sz w:val="24"/>
      <w:szCs w:val="24"/>
    </w:rPr>
  </w:style>
  <w:style w:type="paragraph" w:customStyle="1" w:styleId="78">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79">
    <w:name w:val="Char2 Char Char Char Char Char Char Char Char Char"/>
    <w:basedOn w:val="1"/>
    <w:qFormat/>
    <w:uiPriority w:val="99"/>
    <w:pPr>
      <w:tabs>
        <w:tab w:val="left" w:pos="360"/>
      </w:tabs>
    </w:pPr>
    <w:rPr>
      <w:sz w:val="24"/>
      <w:szCs w:val="24"/>
    </w:rPr>
  </w:style>
  <w:style w:type="paragraph" w:customStyle="1" w:styleId="80">
    <w:name w:val="xl72"/>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color w:val="000000"/>
      <w:kern w:val="0"/>
      <w:sz w:val="24"/>
      <w:szCs w:val="24"/>
    </w:rPr>
  </w:style>
  <w:style w:type="paragraph" w:customStyle="1" w:styleId="81">
    <w:name w:val="font8"/>
    <w:basedOn w:val="1"/>
    <w:qFormat/>
    <w:uiPriority w:val="0"/>
    <w:pPr>
      <w:widowControl/>
      <w:spacing w:before="100" w:beforeAutospacing="1" w:after="100" w:afterAutospacing="1"/>
      <w:jc w:val="left"/>
    </w:pPr>
    <w:rPr>
      <w:rFonts w:ascii="仿宋" w:hAnsi="仿宋" w:eastAsia="仿宋" w:cs="宋体"/>
      <w:color w:val="000000"/>
      <w:kern w:val="0"/>
      <w:sz w:val="24"/>
      <w:szCs w:val="24"/>
    </w:rPr>
  </w:style>
  <w:style w:type="paragraph" w:customStyle="1" w:styleId="82">
    <w:name w:val="缩进正文"/>
    <w:basedOn w:val="1"/>
    <w:qFormat/>
    <w:uiPriority w:val="99"/>
    <w:pPr>
      <w:ind w:firstLine="420"/>
    </w:pPr>
  </w:style>
  <w:style w:type="paragraph" w:customStyle="1" w:styleId="83">
    <w:name w:val="xl80"/>
    <w:basedOn w:val="1"/>
    <w:qFormat/>
    <w:uiPriority w:val="0"/>
    <w:pPr>
      <w:widowControl/>
      <w:pBdr>
        <w:bottom w:val="single" w:color="000000" w:sz="8" w:space="0"/>
        <w:right w:val="single" w:color="000000" w:sz="8" w:space="0"/>
      </w:pBdr>
      <w:spacing w:before="100" w:beforeAutospacing="1" w:after="100" w:afterAutospacing="1"/>
      <w:jc w:val="left"/>
    </w:pPr>
    <w:rPr>
      <w:color w:val="000000"/>
      <w:kern w:val="0"/>
      <w:sz w:val="24"/>
      <w:szCs w:val="24"/>
    </w:rPr>
  </w:style>
  <w:style w:type="paragraph" w:customStyle="1" w:styleId="84">
    <w:name w:val="目录文字"/>
    <w:basedOn w:val="1"/>
    <w:qFormat/>
    <w:uiPriority w:val="0"/>
    <w:pPr>
      <w:widowControl/>
      <w:spacing w:line="480" w:lineRule="auto"/>
      <w:jc w:val="left"/>
    </w:pPr>
    <w:rPr>
      <w:rFonts w:ascii="宋体"/>
      <w:kern w:val="0"/>
      <w:sz w:val="24"/>
      <w:szCs w:val="20"/>
    </w:rPr>
  </w:style>
  <w:style w:type="paragraph" w:customStyle="1" w:styleId="85">
    <w:name w:val="xl69"/>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rFonts w:ascii="宋体" w:hAnsi="宋体" w:cs="宋体"/>
      <w:color w:val="000000"/>
      <w:kern w:val="0"/>
      <w:sz w:val="24"/>
      <w:szCs w:val="24"/>
    </w:rPr>
  </w:style>
  <w:style w:type="paragraph" w:customStyle="1" w:styleId="86">
    <w:name w:val="报告正文"/>
    <w:basedOn w:val="1"/>
    <w:qFormat/>
    <w:uiPriority w:val="0"/>
    <w:pPr>
      <w:adjustRightInd w:val="0"/>
      <w:snapToGrid w:val="0"/>
      <w:spacing w:line="300" w:lineRule="auto"/>
    </w:pPr>
    <w:rPr>
      <w:rFonts w:ascii="宋体" w:hAnsi="Calibri"/>
      <w:sz w:val="28"/>
      <w:szCs w:val="20"/>
    </w:rPr>
  </w:style>
  <w:style w:type="paragraph" w:customStyle="1" w:styleId="87">
    <w:name w:val="xl73"/>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color w:val="000000"/>
      <w:kern w:val="0"/>
      <w:sz w:val="24"/>
      <w:szCs w:val="24"/>
    </w:rPr>
  </w:style>
  <w:style w:type="paragraph" w:customStyle="1" w:styleId="88">
    <w:name w:val="_Style 81"/>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89">
    <w:name w:val="xl65"/>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pPr>
    <w:rPr>
      <w:rFonts w:ascii="仿宋" w:hAnsi="仿宋" w:eastAsia="仿宋" w:cs="宋体"/>
      <w:b/>
      <w:bCs/>
      <w:color w:val="000000"/>
      <w:kern w:val="0"/>
      <w:sz w:val="28"/>
      <w:szCs w:val="28"/>
    </w:rPr>
  </w:style>
  <w:style w:type="paragraph" w:customStyle="1" w:styleId="90">
    <w:name w:val="xl78"/>
    <w:basedOn w:val="1"/>
    <w:qFormat/>
    <w:uiPriority w:val="0"/>
    <w:pPr>
      <w:widowControl/>
      <w:pBdr>
        <w:bottom w:val="single" w:color="000000" w:sz="8" w:space="0"/>
        <w:right w:val="single" w:color="000000" w:sz="8" w:space="0"/>
      </w:pBdr>
      <w:spacing w:before="100" w:beforeAutospacing="1" w:after="100" w:afterAutospacing="1"/>
      <w:jc w:val="left"/>
    </w:pPr>
    <w:rPr>
      <w:rFonts w:ascii="仿宋" w:hAnsi="仿宋" w:eastAsia="仿宋" w:cs="宋体"/>
      <w:color w:val="000000"/>
      <w:kern w:val="0"/>
      <w:sz w:val="24"/>
      <w:szCs w:val="24"/>
    </w:rPr>
  </w:style>
  <w:style w:type="paragraph" w:customStyle="1" w:styleId="91">
    <w:name w:val="xl76"/>
    <w:basedOn w:val="1"/>
    <w:qFormat/>
    <w:uiPriority w:val="0"/>
    <w:pPr>
      <w:widowControl/>
      <w:pBdr>
        <w:top w:val="single" w:color="000000" w:sz="8" w:space="0"/>
        <w:bottom w:val="single" w:color="000000" w:sz="8" w:space="0"/>
        <w:right w:val="single" w:color="000000" w:sz="8" w:space="0"/>
      </w:pBdr>
      <w:spacing w:before="100" w:beforeAutospacing="1" w:after="100" w:afterAutospacing="1"/>
      <w:jc w:val="left"/>
    </w:pPr>
    <w:rPr>
      <w:color w:val="000000"/>
      <w:kern w:val="0"/>
      <w:sz w:val="24"/>
      <w:szCs w:val="24"/>
    </w:rPr>
  </w:style>
  <w:style w:type="paragraph" w:customStyle="1" w:styleId="92">
    <w:name w:val="正文 A A"/>
    <w:qFormat/>
    <w:uiPriority w:val="99"/>
    <w:pPr>
      <w:widowControl w:val="0"/>
      <w:jc w:val="both"/>
    </w:pPr>
    <w:rPr>
      <w:rFonts w:ascii="Times New Roman" w:hAnsi="Times New Roman" w:eastAsia="ヒラギノ角ゴ Pro W3" w:cs="Times New Roman"/>
      <w:color w:val="000000"/>
      <w:kern w:val="2"/>
      <w:sz w:val="21"/>
      <w:szCs w:val="21"/>
      <w:lang w:val="en-US" w:eastAsia="zh-CN" w:bidi="ar-SA"/>
    </w:rPr>
  </w:style>
  <w:style w:type="paragraph" w:customStyle="1" w:styleId="93">
    <w:name w:val="xl66"/>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仿宋" w:hAnsi="仿宋" w:eastAsia="仿宋" w:cs="宋体"/>
      <w:b/>
      <w:bCs/>
      <w:color w:val="000000"/>
      <w:kern w:val="0"/>
      <w:sz w:val="28"/>
      <w:szCs w:val="28"/>
    </w:rPr>
  </w:style>
  <w:style w:type="paragraph" w:customStyle="1" w:styleId="94">
    <w:name w:val="_Style 87"/>
    <w:basedOn w:val="1"/>
    <w:link w:val="143"/>
    <w:qFormat/>
    <w:uiPriority w:val="34"/>
    <w:pPr>
      <w:ind w:firstLine="420" w:firstLineChars="200"/>
    </w:pPr>
    <w:rPr>
      <w:rFonts w:ascii="Calibri" w:hAnsi="Calibri"/>
      <w:kern w:val="0"/>
      <w:sz w:val="20"/>
      <w:szCs w:val="20"/>
    </w:rPr>
  </w:style>
  <w:style w:type="paragraph" w:customStyle="1" w:styleId="95">
    <w:name w:val="Char Char"/>
    <w:basedOn w:val="1"/>
    <w:qFormat/>
    <w:uiPriority w:val="99"/>
    <w:pPr>
      <w:tabs>
        <w:tab w:val="left" w:pos="360"/>
      </w:tabs>
    </w:pPr>
  </w:style>
  <w:style w:type="paragraph" w:customStyle="1" w:styleId="96">
    <w:name w:val="xl70"/>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rFonts w:ascii="仿宋" w:hAnsi="仿宋" w:eastAsia="仿宋" w:cs="宋体"/>
      <w:color w:val="000000"/>
      <w:kern w:val="0"/>
      <w:sz w:val="24"/>
      <w:szCs w:val="24"/>
    </w:rPr>
  </w:style>
  <w:style w:type="paragraph" w:customStyle="1" w:styleId="97">
    <w:name w:val="xl71"/>
    <w:basedOn w:val="1"/>
    <w:qFormat/>
    <w:uiPriority w:val="0"/>
    <w:pPr>
      <w:widowControl/>
      <w:pBdr>
        <w:top w:val="single" w:color="000000" w:sz="8" w:space="0"/>
        <w:left w:val="single" w:color="000000" w:sz="8" w:space="0"/>
        <w:bottom w:val="single" w:color="000000" w:sz="8" w:space="0"/>
        <w:right w:val="single" w:color="000000" w:sz="8" w:space="0"/>
      </w:pBdr>
      <w:spacing w:before="100" w:beforeAutospacing="1" w:after="100" w:afterAutospacing="1"/>
      <w:jc w:val="center"/>
    </w:pPr>
    <w:rPr>
      <w:color w:val="000000"/>
      <w:kern w:val="0"/>
      <w:sz w:val="24"/>
      <w:szCs w:val="24"/>
    </w:rPr>
  </w:style>
  <w:style w:type="paragraph" w:customStyle="1" w:styleId="98">
    <w:name w:val="xl77"/>
    <w:basedOn w:val="1"/>
    <w:qFormat/>
    <w:uiPriority w:val="0"/>
    <w:pPr>
      <w:widowControl/>
      <w:pBdr>
        <w:bottom w:val="single" w:color="000000" w:sz="8" w:space="0"/>
        <w:right w:val="single" w:color="000000" w:sz="8" w:space="0"/>
      </w:pBdr>
      <w:spacing w:before="100" w:beforeAutospacing="1" w:after="100" w:afterAutospacing="1"/>
      <w:jc w:val="left"/>
    </w:pPr>
    <w:rPr>
      <w:color w:val="000000"/>
      <w:kern w:val="0"/>
      <w:sz w:val="24"/>
      <w:szCs w:val="24"/>
    </w:rPr>
  </w:style>
  <w:style w:type="paragraph" w:customStyle="1" w:styleId="99">
    <w:name w:val="xl75"/>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left"/>
    </w:pPr>
    <w:rPr>
      <w:rFonts w:ascii="宋体" w:hAnsi="宋体" w:cs="宋体"/>
      <w:color w:val="FF0000"/>
      <w:kern w:val="0"/>
      <w:sz w:val="24"/>
      <w:szCs w:val="24"/>
    </w:rPr>
  </w:style>
  <w:style w:type="paragraph" w:customStyle="1" w:styleId="100">
    <w:name w:val="h6"/>
    <w:basedOn w:val="8"/>
    <w:link w:val="134"/>
    <w:qFormat/>
    <w:uiPriority w:val="0"/>
    <w:pPr>
      <w:numPr>
        <w:ilvl w:val="5"/>
        <w:numId w:val="2"/>
      </w:numPr>
      <w:tabs>
        <w:tab w:val="left" w:pos="1620"/>
        <w:tab w:val="clear" w:pos="948"/>
        <w:tab w:val="clear" w:pos="2100"/>
      </w:tabs>
      <w:snapToGrid w:val="0"/>
      <w:spacing w:before="280" w:after="290" w:line="377" w:lineRule="auto"/>
      <w:jc w:val="both"/>
      <w:outlineLvl w:val="5"/>
    </w:pPr>
    <w:rPr>
      <w:rFonts w:ascii="微软雅黑" w:hAnsi="微软雅黑" w:eastAsia="微软雅黑"/>
      <w:b/>
      <w:bCs/>
      <w:i/>
      <w:kern w:val="2"/>
      <w:sz w:val="28"/>
      <w:szCs w:val="28"/>
    </w:rPr>
  </w:style>
  <w:style w:type="paragraph" w:customStyle="1" w:styleId="101">
    <w:name w:val="正文 + 仿宋_GB2312"/>
    <w:basedOn w:val="1"/>
    <w:qFormat/>
    <w:uiPriority w:val="99"/>
    <w:pPr>
      <w:spacing w:line="360" w:lineRule="auto"/>
      <w:ind w:firstLine="560" w:firstLineChars="200"/>
    </w:pPr>
    <w:rPr>
      <w:rFonts w:ascii="仿宋_GB2312" w:hAnsi="宋体" w:eastAsia="仿宋_GB2312" w:cs="仿宋_GB2312"/>
      <w:sz w:val="28"/>
      <w:szCs w:val="28"/>
    </w:rPr>
  </w:style>
  <w:style w:type="paragraph" w:customStyle="1" w:styleId="102">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03">
    <w:name w:val="xl25"/>
    <w:basedOn w:val="1"/>
    <w:qFormat/>
    <w:uiPriority w:val="99"/>
    <w:pPr>
      <w:widowControl/>
      <w:spacing w:before="100" w:beforeAutospacing="1" w:after="100" w:afterAutospacing="1"/>
      <w:jc w:val="center"/>
    </w:pPr>
    <w:rPr>
      <w:rFonts w:ascii="宋体" w:hAnsi="宋体" w:cs="宋体"/>
      <w:kern w:val="0"/>
      <w:sz w:val="24"/>
      <w:szCs w:val="24"/>
    </w:rPr>
  </w:style>
  <w:style w:type="paragraph" w:customStyle="1" w:styleId="104">
    <w:name w:val="_Style 97"/>
    <w:basedOn w:val="3"/>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05">
    <w:name w:val="font9"/>
    <w:basedOn w:val="1"/>
    <w:qFormat/>
    <w:uiPriority w:val="0"/>
    <w:pPr>
      <w:widowControl/>
      <w:spacing w:before="100" w:beforeAutospacing="1" w:after="100" w:afterAutospacing="1"/>
      <w:jc w:val="left"/>
    </w:pPr>
    <w:rPr>
      <w:rFonts w:ascii="仿宋" w:hAnsi="仿宋" w:eastAsia="仿宋" w:cs="宋体"/>
      <w:color w:val="000000"/>
      <w:kern w:val="0"/>
      <w:sz w:val="22"/>
      <w:szCs w:val="22"/>
    </w:rPr>
  </w:style>
  <w:style w:type="paragraph" w:customStyle="1" w:styleId="106">
    <w:name w:val="_Style 31"/>
    <w:basedOn w:val="1"/>
    <w:qFormat/>
    <w:uiPriority w:val="34"/>
    <w:pPr>
      <w:ind w:firstLine="420" w:firstLineChars="200"/>
    </w:pPr>
    <w:rPr>
      <w:rFonts w:ascii="Calibri" w:hAnsi="Calibri"/>
      <w:szCs w:val="22"/>
    </w:rPr>
  </w:style>
  <w:style w:type="paragraph" w:customStyle="1" w:styleId="107">
    <w:name w:val="Char Char Char"/>
    <w:basedOn w:val="1"/>
    <w:qFormat/>
    <w:uiPriority w:val="99"/>
  </w:style>
  <w:style w:type="paragraph" w:customStyle="1" w:styleId="108">
    <w:name w:val="编号2"/>
    <w:basedOn w:val="1"/>
    <w:qFormat/>
    <w:uiPriority w:val="99"/>
    <w:pPr>
      <w:tabs>
        <w:tab w:val="left" w:pos="420"/>
      </w:tabs>
      <w:spacing w:line="360" w:lineRule="auto"/>
      <w:ind w:left="420" w:hanging="420"/>
    </w:pPr>
  </w:style>
  <w:style w:type="character" w:customStyle="1" w:styleId="109">
    <w:name w:val="批注主题 字符"/>
    <w:link w:val="47"/>
    <w:semiHidden/>
    <w:qFormat/>
    <w:uiPriority w:val="99"/>
    <w:rPr>
      <w:rFonts w:ascii="Times New Roman" w:hAnsi="Times New Roman" w:cs="Times New Roman"/>
      <w:b/>
      <w:bCs/>
      <w:sz w:val="21"/>
      <w:szCs w:val="21"/>
    </w:rPr>
  </w:style>
  <w:style w:type="character" w:customStyle="1" w:styleId="110">
    <w:name w:val="font41"/>
    <w:basedOn w:val="50"/>
    <w:qFormat/>
    <w:uiPriority w:val="0"/>
    <w:rPr>
      <w:rFonts w:hint="default" w:ascii="仿宋" w:hAnsi="仿宋" w:eastAsia="仿宋" w:cs="仿宋"/>
      <w:b/>
      <w:color w:val="000000"/>
      <w:sz w:val="24"/>
      <w:szCs w:val="24"/>
      <w:u w:val="none"/>
    </w:rPr>
  </w:style>
  <w:style w:type="character" w:customStyle="1" w:styleId="111">
    <w:name w:val="正文文本缩进 字符"/>
    <w:link w:val="21"/>
    <w:qFormat/>
    <w:uiPriority w:val="99"/>
    <w:rPr>
      <w:rFonts w:ascii="楷体_GB2312" w:hAnsi="Times New Roman" w:eastAsia="楷体_GB2312" w:cs="楷体_GB2312"/>
      <w:sz w:val="24"/>
      <w:szCs w:val="24"/>
    </w:rPr>
  </w:style>
  <w:style w:type="character" w:customStyle="1" w:styleId="112">
    <w:name w:val="HTML 预设格式 字符"/>
    <w:link w:val="44"/>
    <w:qFormat/>
    <w:uiPriority w:val="99"/>
    <w:rPr>
      <w:rFonts w:ascii="宋体" w:hAnsi="宋体" w:cs="宋体"/>
      <w:sz w:val="24"/>
      <w:szCs w:val="24"/>
    </w:rPr>
  </w:style>
  <w:style w:type="character" w:customStyle="1" w:styleId="113">
    <w:name w:val="font01"/>
    <w:qFormat/>
    <w:uiPriority w:val="0"/>
    <w:rPr>
      <w:rFonts w:hint="eastAsia" w:ascii="宋体" w:hAnsi="宋体" w:eastAsia="宋体" w:cs="宋体"/>
      <w:color w:val="000000"/>
      <w:sz w:val="24"/>
      <w:szCs w:val="24"/>
      <w:u w:val="none"/>
    </w:rPr>
  </w:style>
  <w:style w:type="character" w:customStyle="1" w:styleId="114">
    <w:name w:val="标题 2 字符"/>
    <w:link w:val="4"/>
    <w:qFormat/>
    <w:uiPriority w:val="99"/>
    <w:rPr>
      <w:rFonts w:ascii="Arial" w:hAnsi="Arial" w:eastAsia="黑体" w:cs="Arial"/>
      <w:b/>
      <w:bCs/>
      <w:sz w:val="32"/>
      <w:szCs w:val="32"/>
    </w:rPr>
  </w:style>
  <w:style w:type="character" w:customStyle="1" w:styleId="115">
    <w:name w:val="批注框文本 字符"/>
    <w:link w:val="32"/>
    <w:semiHidden/>
    <w:qFormat/>
    <w:uiPriority w:val="99"/>
    <w:rPr>
      <w:rFonts w:ascii="Times New Roman" w:hAnsi="Times New Roman" w:eastAsia="宋体" w:cs="Times New Roman"/>
      <w:sz w:val="18"/>
      <w:szCs w:val="18"/>
    </w:rPr>
  </w:style>
  <w:style w:type="character" w:customStyle="1" w:styleId="116">
    <w:name w:val="font91"/>
    <w:basedOn w:val="50"/>
    <w:qFormat/>
    <w:uiPriority w:val="0"/>
    <w:rPr>
      <w:rFonts w:hint="default" w:ascii="仿宋" w:hAnsi="仿宋" w:eastAsia="仿宋" w:cs="仿宋"/>
      <w:color w:val="000000"/>
      <w:sz w:val="24"/>
      <w:szCs w:val="24"/>
      <w:u w:val="none"/>
    </w:rPr>
  </w:style>
  <w:style w:type="character" w:customStyle="1" w:styleId="117">
    <w:name w:val="标题 1 字符"/>
    <w:link w:val="3"/>
    <w:qFormat/>
    <w:uiPriority w:val="99"/>
    <w:rPr>
      <w:rFonts w:ascii="Times New Roman" w:hAnsi="Times New Roman" w:eastAsia="宋体" w:cs="Times New Roman"/>
      <w:b/>
      <w:bCs/>
      <w:kern w:val="44"/>
      <w:sz w:val="28"/>
      <w:szCs w:val="44"/>
    </w:rPr>
  </w:style>
  <w:style w:type="character" w:customStyle="1" w:styleId="118">
    <w:name w:val="font71"/>
    <w:basedOn w:val="50"/>
    <w:qFormat/>
    <w:uiPriority w:val="0"/>
    <w:rPr>
      <w:rFonts w:hint="default" w:ascii="仿宋" w:hAnsi="仿宋" w:eastAsia="仿宋" w:cs="仿宋"/>
      <w:b/>
      <w:color w:val="000000"/>
      <w:sz w:val="28"/>
      <w:szCs w:val="28"/>
      <w:u w:val="none"/>
    </w:rPr>
  </w:style>
  <w:style w:type="character" w:customStyle="1" w:styleId="119">
    <w:name w:val="页脚 字符"/>
    <w:link w:val="33"/>
    <w:qFormat/>
    <w:uiPriority w:val="0"/>
    <w:rPr>
      <w:rFonts w:cs="Times New Roman"/>
      <w:sz w:val="18"/>
      <w:szCs w:val="18"/>
    </w:rPr>
  </w:style>
  <w:style w:type="character" w:customStyle="1" w:styleId="120">
    <w:name w:val="页码1"/>
    <w:qFormat/>
    <w:uiPriority w:val="0"/>
    <w:rPr>
      <w:rFonts w:cs="Times New Roman"/>
    </w:rPr>
  </w:style>
  <w:style w:type="character" w:customStyle="1" w:styleId="121">
    <w:name w:val="标题 5 字符"/>
    <w:link w:val="8"/>
    <w:qFormat/>
    <w:uiPriority w:val="99"/>
    <w:rPr>
      <w:rFonts w:ascii="Times New Roman" w:hAnsi="Times New Roman" w:eastAsia="宋体" w:cs="Times New Roman"/>
      <w:kern w:val="0"/>
      <w:sz w:val="20"/>
      <w:szCs w:val="20"/>
    </w:rPr>
  </w:style>
  <w:style w:type="character" w:customStyle="1" w:styleId="122">
    <w:name w:val="标题 7 字符"/>
    <w:link w:val="10"/>
    <w:qFormat/>
    <w:uiPriority w:val="9"/>
    <w:rPr>
      <w:rFonts w:ascii="Arial" w:hAnsi="Arial" w:eastAsia="黑体" w:cs="Times New Roman"/>
      <w:b/>
      <w:bCs/>
      <w:kern w:val="2"/>
      <w:sz w:val="24"/>
      <w:szCs w:val="24"/>
    </w:rPr>
  </w:style>
  <w:style w:type="character" w:customStyle="1" w:styleId="123">
    <w:name w:val="正文文本缩进 2 字符"/>
    <w:link w:val="31"/>
    <w:qFormat/>
    <w:uiPriority w:val="99"/>
    <w:rPr>
      <w:rFonts w:ascii="宋体" w:hAnsi="宋体" w:eastAsia="宋体" w:cs="宋体"/>
      <w:sz w:val="21"/>
      <w:szCs w:val="21"/>
    </w:rPr>
  </w:style>
  <w:style w:type="character" w:customStyle="1" w:styleId="124">
    <w:name w:val="正文文本缩进 3 字符"/>
    <w:link w:val="41"/>
    <w:qFormat/>
    <w:uiPriority w:val="99"/>
    <w:rPr>
      <w:rFonts w:ascii="宋体" w:hAnsi="宋体" w:eastAsia="宋体" w:cs="宋体"/>
      <w:sz w:val="24"/>
      <w:szCs w:val="24"/>
      <w:u w:val="single"/>
    </w:rPr>
  </w:style>
  <w:style w:type="character" w:customStyle="1" w:styleId="125">
    <w:name w:val="font51"/>
    <w:basedOn w:val="50"/>
    <w:qFormat/>
    <w:uiPriority w:val="0"/>
    <w:rPr>
      <w:rFonts w:hint="default" w:ascii="仿宋" w:hAnsi="仿宋" w:eastAsia="仿宋" w:cs="仿宋"/>
      <w:color w:val="000000"/>
      <w:sz w:val="24"/>
      <w:szCs w:val="24"/>
      <w:u w:val="none"/>
    </w:rPr>
  </w:style>
  <w:style w:type="character" w:customStyle="1" w:styleId="126">
    <w:name w:val="标题 4 字符"/>
    <w:link w:val="7"/>
    <w:semiHidden/>
    <w:qFormat/>
    <w:uiPriority w:val="9"/>
    <w:rPr>
      <w:rFonts w:ascii="Cambria" w:hAnsi="Cambria" w:eastAsia="宋体" w:cs="Times New Roman"/>
      <w:b/>
      <w:bCs/>
      <w:kern w:val="2"/>
      <w:sz w:val="28"/>
      <w:szCs w:val="28"/>
    </w:rPr>
  </w:style>
  <w:style w:type="character" w:customStyle="1" w:styleId="127">
    <w:name w:val="标题 6 字符"/>
    <w:link w:val="9"/>
    <w:qFormat/>
    <w:uiPriority w:val="9"/>
    <w:rPr>
      <w:rFonts w:ascii="Arial" w:hAnsi="Arial" w:eastAsia="黑体" w:cs="Times New Roman"/>
      <w:b/>
      <w:bCs/>
      <w:kern w:val="2"/>
      <w:sz w:val="24"/>
      <w:szCs w:val="24"/>
    </w:rPr>
  </w:style>
  <w:style w:type="character" w:customStyle="1" w:styleId="128">
    <w:name w:val="标题 3 字符"/>
    <w:link w:val="5"/>
    <w:qFormat/>
    <w:uiPriority w:val="99"/>
    <w:rPr>
      <w:rFonts w:ascii="Arial" w:hAnsi="Arial" w:eastAsia="宋体" w:cs="Arial"/>
      <w:sz w:val="20"/>
      <w:szCs w:val="20"/>
    </w:rPr>
  </w:style>
  <w:style w:type="character" w:customStyle="1" w:styleId="129">
    <w:name w:val="文档结构图 字符"/>
    <w:link w:val="16"/>
    <w:semiHidden/>
    <w:qFormat/>
    <w:uiPriority w:val="99"/>
    <w:rPr>
      <w:rFonts w:ascii="宋体" w:hAnsi="Times New Roman" w:cs="Times New Roman"/>
      <w:kern w:val="2"/>
      <w:sz w:val="18"/>
      <w:szCs w:val="18"/>
    </w:rPr>
  </w:style>
  <w:style w:type="character" w:customStyle="1" w:styleId="130">
    <w:name w:val="纯文本 字符"/>
    <w:link w:val="27"/>
    <w:qFormat/>
    <w:uiPriority w:val="99"/>
    <w:rPr>
      <w:rFonts w:ascii="宋体" w:hAnsi="Courier New" w:eastAsia="宋体" w:cs="宋体"/>
      <w:sz w:val="20"/>
      <w:szCs w:val="20"/>
    </w:rPr>
  </w:style>
  <w:style w:type="character" w:customStyle="1" w:styleId="131">
    <w:name w:val="页眉 字符"/>
    <w:link w:val="35"/>
    <w:qFormat/>
    <w:uiPriority w:val="99"/>
    <w:rPr>
      <w:rFonts w:cs="Times New Roman"/>
      <w:sz w:val="18"/>
      <w:szCs w:val="18"/>
    </w:rPr>
  </w:style>
  <w:style w:type="character" w:customStyle="1" w:styleId="132">
    <w:name w:val="正文缩进 字符"/>
    <w:link w:val="6"/>
    <w:qFormat/>
    <w:uiPriority w:val="0"/>
    <w:rPr>
      <w:rFonts w:ascii="Times New Roman" w:hAnsi="Times New Roman" w:cs="Times New Roman"/>
      <w:kern w:val="2"/>
      <w:sz w:val="21"/>
      <w:szCs w:val="21"/>
    </w:rPr>
  </w:style>
  <w:style w:type="character" w:customStyle="1" w:styleId="133">
    <w:name w:val="纯文本 Char1"/>
    <w:qFormat/>
    <w:uiPriority w:val="0"/>
    <w:rPr>
      <w:rFonts w:ascii="宋体" w:hAnsi="Courier New" w:eastAsia="华文宋体"/>
      <w:kern w:val="2"/>
      <w:sz w:val="28"/>
      <w:lang w:val="en-US" w:eastAsia="zh-CN" w:bidi="ar-SA"/>
    </w:rPr>
  </w:style>
  <w:style w:type="character" w:customStyle="1" w:styleId="134">
    <w:name w:val="h6 Char"/>
    <w:link w:val="100"/>
    <w:qFormat/>
    <w:uiPriority w:val="0"/>
    <w:rPr>
      <w:rFonts w:ascii="微软雅黑" w:hAnsi="微软雅黑" w:eastAsia="微软雅黑" w:cs="Times New Roman"/>
      <w:b/>
      <w:bCs/>
      <w:i/>
      <w:kern w:val="2"/>
      <w:sz w:val="28"/>
      <w:szCs w:val="28"/>
    </w:rPr>
  </w:style>
  <w:style w:type="character" w:customStyle="1" w:styleId="135">
    <w:name w:val="正文文本 字符"/>
    <w:link w:val="20"/>
    <w:qFormat/>
    <w:uiPriority w:val="99"/>
    <w:rPr>
      <w:rFonts w:ascii="Garamond" w:hAnsi="Garamond" w:eastAsia="宋体" w:cs="Garamond"/>
      <w:kern w:val="0"/>
      <w:sz w:val="20"/>
      <w:szCs w:val="20"/>
    </w:rPr>
  </w:style>
  <w:style w:type="character" w:customStyle="1" w:styleId="136">
    <w:name w:val="脚注文本 字符"/>
    <w:link w:val="39"/>
    <w:semiHidden/>
    <w:qFormat/>
    <w:uiPriority w:val="99"/>
    <w:rPr>
      <w:rFonts w:ascii="Times New Roman" w:hAnsi="Times New Roman" w:eastAsia="宋体" w:cs="Times New Roman"/>
      <w:sz w:val="18"/>
      <w:szCs w:val="18"/>
    </w:rPr>
  </w:style>
  <w:style w:type="character" w:customStyle="1" w:styleId="137">
    <w:name w:val="日期 字符"/>
    <w:link w:val="30"/>
    <w:qFormat/>
    <w:uiPriority w:val="0"/>
    <w:rPr>
      <w:rFonts w:ascii="仿宋_GB2312" w:hAnsi="Times New Roman" w:eastAsia="仿宋_GB2312" w:cs="仿宋_GB2312"/>
      <w:sz w:val="24"/>
      <w:szCs w:val="24"/>
    </w:rPr>
  </w:style>
  <w:style w:type="character" w:customStyle="1" w:styleId="138">
    <w:name w:val="font31"/>
    <w:basedOn w:val="50"/>
    <w:qFormat/>
    <w:uiPriority w:val="0"/>
    <w:rPr>
      <w:rFonts w:hint="default" w:ascii="仿宋" w:hAnsi="仿宋" w:eastAsia="仿宋" w:cs="仿宋"/>
      <w:b/>
      <w:color w:val="000000"/>
      <w:sz w:val="28"/>
      <w:szCs w:val="28"/>
      <w:u w:val="none"/>
    </w:rPr>
  </w:style>
  <w:style w:type="character" w:customStyle="1" w:styleId="139">
    <w:name w:val="font61"/>
    <w:basedOn w:val="50"/>
    <w:qFormat/>
    <w:uiPriority w:val="0"/>
    <w:rPr>
      <w:rFonts w:hint="default" w:ascii="Times New Roman" w:hAnsi="Times New Roman" w:cs="Times New Roman"/>
      <w:color w:val="000000"/>
      <w:sz w:val="24"/>
      <w:szCs w:val="24"/>
      <w:u w:val="none"/>
    </w:rPr>
  </w:style>
  <w:style w:type="character" w:customStyle="1" w:styleId="140">
    <w:name w:val="正文文本 3 字符"/>
    <w:link w:val="19"/>
    <w:qFormat/>
    <w:uiPriority w:val="99"/>
    <w:rPr>
      <w:rFonts w:ascii="Times New Roman" w:hAnsi="Times New Roman" w:eastAsia="宋体" w:cs="Times New Roman"/>
      <w:sz w:val="16"/>
      <w:szCs w:val="16"/>
    </w:rPr>
  </w:style>
  <w:style w:type="character" w:customStyle="1" w:styleId="141">
    <w:name w:val="font21"/>
    <w:qFormat/>
    <w:uiPriority w:val="0"/>
    <w:rPr>
      <w:rFonts w:ascii="宋体" w:hAnsi="宋体" w:eastAsia="宋体"/>
      <w:color w:val="000000"/>
      <w:sz w:val="20"/>
      <w:u w:val="none"/>
    </w:rPr>
  </w:style>
  <w:style w:type="character" w:customStyle="1" w:styleId="142">
    <w:name w:val="tdtwolines2"/>
    <w:qFormat/>
    <w:uiPriority w:val="99"/>
    <w:rPr>
      <w:rFonts w:cs="Times New Roman"/>
    </w:rPr>
  </w:style>
  <w:style w:type="character" w:customStyle="1" w:styleId="143">
    <w:name w:val="列表段落 字符"/>
    <w:link w:val="94"/>
    <w:qFormat/>
    <w:uiPriority w:val="34"/>
    <w:rPr>
      <w:rFonts w:cs="Times New Roman"/>
    </w:rPr>
  </w:style>
  <w:style w:type="character" w:customStyle="1" w:styleId="144">
    <w:name w:val="批注文字 字符"/>
    <w:link w:val="18"/>
    <w:semiHidden/>
    <w:qFormat/>
    <w:uiPriority w:val="0"/>
    <w:rPr>
      <w:rFonts w:ascii="Times New Roman" w:hAnsi="Times New Roman" w:cs="Times New Roman"/>
      <w:sz w:val="21"/>
      <w:szCs w:val="21"/>
    </w:rPr>
  </w:style>
  <w:style w:type="character" w:customStyle="1" w:styleId="145">
    <w:name w:val="UserStyle_2"/>
    <w:semiHidden/>
    <w:qFormat/>
    <w:uiPriority w:val="0"/>
    <w:rPr>
      <w:rFonts w:ascii="Calibri" w:hAnsi="Calibri" w:eastAsia="宋体"/>
      <w:kern w:val="2"/>
      <w:sz w:val="21"/>
      <w:szCs w:val="24"/>
      <w:lang w:val="en-US" w:eastAsia="zh-CN" w:bidi="ar-SA"/>
    </w:rPr>
  </w:style>
  <w:style w:type="paragraph" w:styleId="14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9</Pages>
  <Words>19796</Words>
  <Characters>21022</Characters>
  <Lines>145</Lines>
  <Paragraphs>41</Paragraphs>
  <TotalTime>12</TotalTime>
  <ScaleCrop>false</ScaleCrop>
  <LinksUpToDate>false</LinksUpToDate>
  <CharactersWithSpaces>21923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2024-03-06T13:39:00Z</dcterms:created>
  <dc:creator>微软用户</dc:creator>
  <cp:lastModifiedBy>dell</cp:lastModifiedBy>
  <dcterms:modified xsi:type="dcterms:W3CDTF">2024-07-19T04:56:53Z</dcterms:modified>
  <dc:title>ZZCG</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11B6B9D5B6A9455C9E39BDC9086EE32C_13</vt:lpwstr>
  </property>
</Properties>
</file>